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FB28FE" w14:textId="18C3B515" w:rsidR="00D044D4" w:rsidRDefault="00D044D4" w:rsidP="003600C6">
      <w:pPr>
        <w:spacing w:after="0" w:line="276" w:lineRule="auto"/>
        <w:jc w:val="both"/>
        <w:rPr>
          <w:rFonts w:ascii="Arial" w:hAnsi="Arial" w:cs="Arial"/>
          <w:sz w:val="24"/>
        </w:rPr>
      </w:pPr>
    </w:p>
    <w:p w14:paraId="2706B588" w14:textId="77777777" w:rsidR="00FC61B1" w:rsidRDefault="00FC61B1" w:rsidP="003600C6">
      <w:pPr>
        <w:spacing w:after="0" w:line="276" w:lineRule="auto"/>
        <w:jc w:val="both"/>
        <w:rPr>
          <w:rFonts w:ascii="Arial" w:hAnsi="Arial" w:cs="Arial"/>
          <w:sz w:val="24"/>
        </w:rPr>
      </w:pPr>
    </w:p>
    <w:p w14:paraId="09D1A5F8" w14:textId="77777777" w:rsidR="00D044D4" w:rsidRDefault="00D044D4" w:rsidP="003600C6">
      <w:pPr>
        <w:spacing w:after="0" w:line="276" w:lineRule="auto"/>
        <w:jc w:val="both"/>
        <w:rPr>
          <w:rFonts w:ascii="Arial" w:hAnsi="Arial" w:cs="Arial"/>
          <w:sz w:val="24"/>
        </w:rPr>
      </w:pPr>
    </w:p>
    <w:p w14:paraId="060A7A86" w14:textId="67B85CBF" w:rsidR="00B53880" w:rsidRPr="0075752F" w:rsidRDefault="00B57771" w:rsidP="003600C6">
      <w:pPr>
        <w:spacing w:after="0" w:line="276" w:lineRule="auto"/>
        <w:jc w:val="both"/>
        <w:rPr>
          <w:rFonts w:ascii="Arial" w:hAnsi="Arial" w:cs="Arial"/>
          <w:sz w:val="24"/>
        </w:rPr>
      </w:pPr>
      <w:r>
        <w:rPr>
          <w:rFonts w:ascii="Arial" w:hAnsi="Arial" w:cs="Arial"/>
          <w:sz w:val="24"/>
        </w:rPr>
        <w:t xml:space="preserve">En el Sistema de agua potable y Alcantarillado descentralizado Los Reyes </w:t>
      </w:r>
      <w:r w:rsidR="007E6EC5" w:rsidRPr="0075752F">
        <w:rPr>
          <w:rFonts w:ascii="Arial" w:hAnsi="Arial" w:cs="Arial"/>
          <w:sz w:val="24"/>
        </w:rPr>
        <w:t>presenta l</w:t>
      </w:r>
      <w:r w:rsidR="00B53880" w:rsidRPr="0075752F">
        <w:rPr>
          <w:rFonts w:ascii="Arial" w:hAnsi="Arial" w:cs="Arial"/>
          <w:sz w:val="24"/>
        </w:rPr>
        <w:t xml:space="preserve">os estados financieros </w:t>
      </w:r>
      <w:r w:rsidR="007E6EC5" w:rsidRPr="0075752F">
        <w:rPr>
          <w:rFonts w:ascii="Arial" w:hAnsi="Arial" w:cs="Arial"/>
          <w:sz w:val="24"/>
        </w:rPr>
        <w:t xml:space="preserve">que </w:t>
      </w:r>
      <w:r w:rsidR="00B53880" w:rsidRPr="0075752F">
        <w:rPr>
          <w:rFonts w:ascii="Arial" w:hAnsi="Arial" w:cs="Arial"/>
          <w:sz w:val="24"/>
        </w:rPr>
        <w:t xml:space="preserve">muestran los hechos con incidencia económico-financiera que ha realizado el </w:t>
      </w:r>
      <w:r w:rsidR="007E6EC5" w:rsidRPr="0075752F">
        <w:rPr>
          <w:rFonts w:ascii="Arial" w:hAnsi="Arial" w:cs="Arial"/>
          <w:sz w:val="24"/>
        </w:rPr>
        <w:t xml:space="preserve">municipio </w:t>
      </w:r>
      <w:r w:rsidR="00B53880" w:rsidRPr="0075752F">
        <w:rPr>
          <w:rFonts w:ascii="Arial" w:hAnsi="Arial" w:cs="Arial"/>
          <w:sz w:val="24"/>
        </w:rPr>
        <w:t xml:space="preserve">durante el periodo del </w:t>
      </w:r>
      <w:r w:rsidR="00A23966" w:rsidRPr="0075752F">
        <w:rPr>
          <w:rFonts w:ascii="Arial" w:hAnsi="Arial" w:cs="Arial"/>
          <w:sz w:val="24"/>
        </w:rPr>
        <w:t>0</w:t>
      </w:r>
      <w:r w:rsidR="00B53880" w:rsidRPr="0075752F">
        <w:rPr>
          <w:rFonts w:ascii="Arial" w:hAnsi="Arial" w:cs="Arial"/>
          <w:sz w:val="24"/>
        </w:rPr>
        <w:t>1 de</w:t>
      </w:r>
      <w:r w:rsidR="00B5149E">
        <w:rPr>
          <w:rFonts w:ascii="Arial" w:hAnsi="Arial" w:cs="Arial"/>
          <w:sz w:val="24"/>
        </w:rPr>
        <w:t xml:space="preserve"> </w:t>
      </w:r>
      <w:r w:rsidR="009108AA">
        <w:rPr>
          <w:rFonts w:ascii="Arial" w:hAnsi="Arial" w:cs="Arial"/>
          <w:sz w:val="24"/>
        </w:rPr>
        <w:t>enero</w:t>
      </w:r>
      <w:r w:rsidR="00E74210" w:rsidRPr="0075752F">
        <w:rPr>
          <w:rFonts w:ascii="Arial" w:hAnsi="Arial" w:cs="Arial"/>
          <w:sz w:val="24"/>
        </w:rPr>
        <w:t xml:space="preserve"> al 3</w:t>
      </w:r>
      <w:r w:rsidR="00CD109E">
        <w:rPr>
          <w:rFonts w:ascii="Arial" w:hAnsi="Arial" w:cs="Arial"/>
          <w:sz w:val="24"/>
        </w:rPr>
        <w:t>1</w:t>
      </w:r>
      <w:r w:rsidR="00E74210" w:rsidRPr="0075752F">
        <w:rPr>
          <w:rFonts w:ascii="Arial" w:hAnsi="Arial" w:cs="Arial"/>
          <w:sz w:val="24"/>
        </w:rPr>
        <w:t xml:space="preserve"> de</w:t>
      </w:r>
      <w:r w:rsidR="00B5149E">
        <w:rPr>
          <w:rFonts w:ascii="Arial" w:hAnsi="Arial" w:cs="Arial"/>
          <w:sz w:val="24"/>
        </w:rPr>
        <w:t xml:space="preserve"> </w:t>
      </w:r>
      <w:r w:rsidR="00CD109E">
        <w:rPr>
          <w:rFonts w:ascii="Arial" w:hAnsi="Arial" w:cs="Arial"/>
          <w:sz w:val="24"/>
        </w:rPr>
        <w:t>diciembre</w:t>
      </w:r>
      <w:r w:rsidR="00E74210" w:rsidRPr="0075752F">
        <w:rPr>
          <w:rFonts w:ascii="Arial" w:hAnsi="Arial" w:cs="Arial"/>
          <w:sz w:val="24"/>
        </w:rPr>
        <w:t xml:space="preserve"> </w:t>
      </w:r>
      <w:r w:rsidR="00E50719">
        <w:rPr>
          <w:rFonts w:ascii="Arial" w:hAnsi="Arial" w:cs="Arial"/>
          <w:sz w:val="24"/>
        </w:rPr>
        <w:t>de</w:t>
      </w:r>
      <w:r w:rsidR="00FD4627">
        <w:rPr>
          <w:rFonts w:ascii="Arial" w:hAnsi="Arial" w:cs="Arial"/>
          <w:sz w:val="24"/>
        </w:rPr>
        <w:t>l</w:t>
      </w:r>
      <w:r w:rsidR="00E50719">
        <w:rPr>
          <w:rFonts w:ascii="Arial" w:hAnsi="Arial" w:cs="Arial"/>
          <w:sz w:val="24"/>
        </w:rPr>
        <w:t xml:space="preserve"> 202</w:t>
      </w:r>
      <w:r w:rsidR="00B5149E">
        <w:rPr>
          <w:rFonts w:ascii="Arial" w:hAnsi="Arial" w:cs="Arial"/>
          <w:sz w:val="24"/>
        </w:rPr>
        <w:t>4</w:t>
      </w:r>
      <w:r w:rsidR="00B53880" w:rsidRPr="0075752F">
        <w:rPr>
          <w:rFonts w:ascii="Arial" w:hAnsi="Arial" w:cs="Arial"/>
          <w:sz w:val="24"/>
        </w:rPr>
        <w:t>, en los mismos se muestran los resultados de la gestión económica, presupuestal y fiscal, así como la situación patrimonial.</w:t>
      </w:r>
      <w:r w:rsidR="00A154B3" w:rsidRPr="0075752F">
        <w:rPr>
          <w:rFonts w:ascii="Arial" w:hAnsi="Arial" w:cs="Arial"/>
          <w:sz w:val="24"/>
        </w:rPr>
        <w:t xml:space="preserve"> Lo mismo fueron preparados bajo las normas y criterios emitidos en materia de Contabilidad Gubernamental y se ajustan a los Postulados Básicos de Contabilidad Gubernamental (PBCG) emitidos por el Consejo Nacional de Armonización </w:t>
      </w:r>
      <w:r w:rsidR="00321BDC">
        <w:rPr>
          <w:rFonts w:ascii="Arial" w:hAnsi="Arial" w:cs="Arial"/>
          <w:sz w:val="24"/>
        </w:rPr>
        <w:t>C</w:t>
      </w:r>
      <w:r w:rsidR="00A154B3" w:rsidRPr="0075752F">
        <w:rPr>
          <w:rFonts w:ascii="Arial" w:hAnsi="Arial" w:cs="Arial"/>
          <w:sz w:val="24"/>
        </w:rPr>
        <w:t>ontable y fueron elaborados con la integración de los registros de las operaciones financieras.</w:t>
      </w:r>
    </w:p>
    <w:p w14:paraId="5B0B1822" w14:textId="77777777" w:rsidR="00A154B3" w:rsidRPr="0075752F" w:rsidRDefault="00A154B3" w:rsidP="003600C6">
      <w:pPr>
        <w:spacing w:after="0" w:line="276" w:lineRule="auto"/>
        <w:jc w:val="both"/>
        <w:rPr>
          <w:rFonts w:ascii="Arial" w:hAnsi="Arial" w:cs="Arial"/>
          <w:sz w:val="24"/>
        </w:rPr>
      </w:pPr>
    </w:p>
    <w:p w14:paraId="2E6ECA75" w14:textId="4E6F88CD" w:rsidR="00FD4627" w:rsidRDefault="00264C3D" w:rsidP="00D733B5">
      <w:pPr>
        <w:spacing w:after="0" w:line="276" w:lineRule="auto"/>
        <w:jc w:val="both"/>
        <w:rPr>
          <w:rFonts w:ascii="Arial" w:hAnsi="Arial" w:cs="Arial"/>
          <w:sz w:val="24"/>
        </w:rPr>
      </w:pPr>
      <w:r>
        <w:rPr>
          <w:rFonts w:ascii="Arial" w:hAnsi="Arial" w:cs="Arial"/>
          <w:sz w:val="24"/>
        </w:rPr>
        <w:t>El informe trimestral</w:t>
      </w:r>
      <w:r w:rsidR="00D733B5">
        <w:rPr>
          <w:rFonts w:ascii="Arial" w:hAnsi="Arial" w:cs="Arial"/>
          <w:sz w:val="24"/>
        </w:rPr>
        <w:t>,</w:t>
      </w:r>
      <w:r w:rsidR="00A154B3" w:rsidRPr="0075752F">
        <w:rPr>
          <w:rFonts w:ascii="Arial" w:hAnsi="Arial" w:cs="Arial"/>
          <w:sz w:val="24"/>
        </w:rPr>
        <w:t xml:space="preserve"> tiene por objeto comprobar que la recaudación, administración y aplicación de los recursos financieros de carácter público, se realizaron con total apego a las disposiciones legales y administrativas aplicables y puede ser consultada en el portal de internet</w:t>
      </w:r>
      <w:r w:rsidR="00FD4627">
        <w:rPr>
          <w:rFonts w:ascii="Arial" w:hAnsi="Arial" w:cs="Arial"/>
          <w:sz w:val="24"/>
        </w:rPr>
        <w:t>.</w:t>
      </w:r>
    </w:p>
    <w:p w14:paraId="51137714" w14:textId="0F5114AE" w:rsidR="00895E6C" w:rsidRDefault="007B32C7" w:rsidP="003600C6">
      <w:pPr>
        <w:spacing w:after="0" w:line="276" w:lineRule="auto"/>
        <w:jc w:val="both"/>
      </w:pPr>
      <w:hyperlink r:id="rId8" w:history="1">
        <w:r w:rsidR="003F5804" w:rsidRPr="003B7767">
          <w:rPr>
            <w:rStyle w:val="Hipervnculo"/>
          </w:rPr>
          <w:t>https://losreyesmichoacan.gob.mx/sapadtransparencia2021/</w:t>
        </w:r>
      </w:hyperlink>
    </w:p>
    <w:p w14:paraId="2E46733C" w14:textId="77777777" w:rsidR="00B53880" w:rsidRPr="0075752F" w:rsidRDefault="00B53880" w:rsidP="003600C6">
      <w:pPr>
        <w:spacing w:after="0" w:line="276" w:lineRule="auto"/>
        <w:jc w:val="both"/>
        <w:rPr>
          <w:rFonts w:ascii="Arial" w:hAnsi="Arial" w:cs="Arial"/>
          <w:sz w:val="24"/>
        </w:rPr>
      </w:pPr>
    </w:p>
    <w:p w14:paraId="5FBF88E8" w14:textId="2B58F776" w:rsidR="00B53880" w:rsidRDefault="00B53880" w:rsidP="003600C6">
      <w:pPr>
        <w:spacing w:after="0" w:line="276" w:lineRule="auto"/>
        <w:jc w:val="both"/>
        <w:rPr>
          <w:rFonts w:ascii="Arial" w:hAnsi="Arial" w:cs="Arial"/>
          <w:sz w:val="24"/>
        </w:rPr>
      </w:pPr>
      <w:r w:rsidRPr="0075752F">
        <w:rPr>
          <w:rFonts w:ascii="Arial" w:hAnsi="Arial" w:cs="Arial"/>
          <w:sz w:val="24"/>
        </w:rPr>
        <w:t>Con el propósito de dar cumplimiento a los artículos</w:t>
      </w:r>
      <w:r w:rsidR="007E6EC5" w:rsidRPr="0075752F">
        <w:rPr>
          <w:rFonts w:ascii="Arial" w:hAnsi="Arial" w:cs="Arial"/>
          <w:sz w:val="24"/>
        </w:rPr>
        <w:t xml:space="preserve"> 73 fracción XXVIII de la Constitución Política de los Estados Unidos Mexicanos en materia de armonización de información financiera,</w:t>
      </w:r>
      <w:r w:rsidR="00A154B3" w:rsidRPr="0075752F">
        <w:rPr>
          <w:rFonts w:ascii="Arial" w:hAnsi="Arial" w:cs="Arial"/>
          <w:sz w:val="24"/>
        </w:rPr>
        <w:t xml:space="preserve"> 123 </w:t>
      </w:r>
      <w:r w:rsidR="00880742" w:rsidRPr="0075752F">
        <w:rPr>
          <w:rFonts w:ascii="Arial" w:hAnsi="Arial" w:cs="Arial"/>
          <w:sz w:val="24"/>
        </w:rPr>
        <w:t>fracción</w:t>
      </w:r>
      <w:r w:rsidR="00A154B3" w:rsidRPr="0075752F">
        <w:rPr>
          <w:rFonts w:ascii="Arial" w:hAnsi="Arial" w:cs="Arial"/>
          <w:sz w:val="24"/>
        </w:rPr>
        <w:t xml:space="preserve"> III de la </w:t>
      </w:r>
      <w:r w:rsidR="00880742" w:rsidRPr="0075752F">
        <w:rPr>
          <w:rFonts w:ascii="Arial" w:hAnsi="Arial" w:cs="Arial"/>
          <w:sz w:val="24"/>
        </w:rPr>
        <w:t>Constitución</w:t>
      </w:r>
      <w:r w:rsidR="00A154B3" w:rsidRPr="0075752F">
        <w:rPr>
          <w:rFonts w:ascii="Arial" w:hAnsi="Arial" w:cs="Arial"/>
          <w:sz w:val="24"/>
        </w:rPr>
        <w:t xml:space="preserve"> </w:t>
      </w:r>
      <w:r w:rsidR="00880742" w:rsidRPr="0075752F">
        <w:rPr>
          <w:rFonts w:ascii="Arial" w:hAnsi="Arial" w:cs="Arial"/>
          <w:sz w:val="24"/>
        </w:rPr>
        <w:t>Política</w:t>
      </w:r>
      <w:r w:rsidR="00A154B3" w:rsidRPr="0075752F">
        <w:rPr>
          <w:rFonts w:ascii="Arial" w:hAnsi="Arial" w:cs="Arial"/>
          <w:sz w:val="24"/>
        </w:rPr>
        <w:t xml:space="preserve"> del Estado Libre y Soberano de Michoacán de Ocampo; 32 inciso c) fracciones I y V, 56 </w:t>
      </w:r>
      <w:r w:rsidR="00880742" w:rsidRPr="0075752F">
        <w:rPr>
          <w:rFonts w:ascii="Arial" w:hAnsi="Arial" w:cs="Arial"/>
          <w:sz w:val="24"/>
        </w:rPr>
        <w:t>fracción</w:t>
      </w:r>
      <w:r w:rsidR="00A154B3" w:rsidRPr="0075752F">
        <w:rPr>
          <w:rFonts w:ascii="Arial" w:hAnsi="Arial" w:cs="Arial"/>
          <w:sz w:val="24"/>
        </w:rPr>
        <w:t xml:space="preserve"> V </w:t>
      </w:r>
      <w:r w:rsidR="008633F4" w:rsidRPr="0075752F">
        <w:rPr>
          <w:rFonts w:ascii="Arial" w:hAnsi="Arial" w:cs="Arial"/>
          <w:sz w:val="24"/>
        </w:rPr>
        <w:t xml:space="preserve">y 143 de la Ley </w:t>
      </w:r>
      <w:r w:rsidR="00880742" w:rsidRPr="0075752F">
        <w:rPr>
          <w:rFonts w:ascii="Arial" w:hAnsi="Arial" w:cs="Arial"/>
          <w:sz w:val="24"/>
        </w:rPr>
        <w:t>Orgánica</w:t>
      </w:r>
      <w:r w:rsidR="008633F4" w:rsidRPr="0075752F">
        <w:rPr>
          <w:rFonts w:ascii="Arial" w:hAnsi="Arial" w:cs="Arial"/>
          <w:sz w:val="24"/>
        </w:rPr>
        <w:t xml:space="preserve"> Municipal del Estado de Michoacán de Ocampo; 46 </w:t>
      </w:r>
      <w:r w:rsidR="008633F4" w:rsidRPr="0075752F">
        <w:rPr>
          <w:rFonts w:ascii="Arial" w:hAnsi="Arial" w:cs="Arial"/>
          <w:sz w:val="24"/>
        </w:rPr>
        <w:lastRenderedPageBreak/>
        <w:t xml:space="preserve">fracciones I, inciso a), b), c), d), e), g) y h), y II, inciso a) y b); 48 y 49 de la Ley General de Contabilidad Gubernamental; 35, 36, 41 y 42 segundo párrafo de la Ley de </w:t>
      </w:r>
      <w:r w:rsidR="00880742" w:rsidRPr="0075752F">
        <w:rPr>
          <w:rFonts w:ascii="Arial" w:hAnsi="Arial" w:cs="Arial"/>
          <w:sz w:val="24"/>
        </w:rPr>
        <w:t>Fiscalización</w:t>
      </w:r>
      <w:r w:rsidR="008633F4" w:rsidRPr="0075752F">
        <w:rPr>
          <w:rFonts w:ascii="Arial" w:hAnsi="Arial" w:cs="Arial"/>
          <w:sz w:val="24"/>
        </w:rPr>
        <w:t xml:space="preserve"> Superior y </w:t>
      </w:r>
      <w:r w:rsidR="00880742" w:rsidRPr="0075752F">
        <w:rPr>
          <w:rFonts w:ascii="Arial" w:hAnsi="Arial" w:cs="Arial"/>
          <w:sz w:val="24"/>
        </w:rPr>
        <w:t>Rendición</w:t>
      </w:r>
      <w:r w:rsidR="008633F4" w:rsidRPr="0075752F">
        <w:rPr>
          <w:rFonts w:ascii="Arial" w:hAnsi="Arial" w:cs="Arial"/>
          <w:sz w:val="24"/>
        </w:rPr>
        <w:t xml:space="preserve"> de Cuentas del Estado de Michoacán de Ocampo; y 60, 61 y 62 de la Ley de </w:t>
      </w:r>
      <w:r w:rsidR="00880742" w:rsidRPr="0075752F">
        <w:rPr>
          <w:rFonts w:ascii="Arial" w:hAnsi="Arial" w:cs="Arial"/>
          <w:sz w:val="24"/>
        </w:rPr>
        <w:t>Planeación</w:t>
      </w:r>
      <w:r w:rsidR="008633F4" w:rsidRPr="0075752F">
        <w:rPr>
          <w:rFonts w:ascii="Arial" w:hAnsi="Arial" w:cs="Arial"/>
          <w:sz w:val="24"/>
        </w:rPr>
        <w:t xml:space="preserve"> Hacendaria, Presupuesto, Gasto Publico y Contabilidad Gubernamental del Estado de </w:t>
      </w:r>
      <w:r w:rsidR="0005474F" w:rsidRPr="0075752F">
        <w:rPr>
          <w:rFonts w:ascii="Arial" w:hAnsi="Arial" w:cs="Arial"/>
          <w:sz w:val="24"/>
        </w:rPr>
        <w:t>Michoacán</w:t>
      </w:r>
      <w:r w:rsidR="008633F4" w:rsidRPr="0075752F">
        <w:rPr>
          <w:rFonts w:ascii="Arial" w:hAnsi="Arial" w:cs="Arial"/>
          <w:sz w:val="24"/>
        </w:rPr>
        <w:t xml:space="preserve"> de Ocampo; y a los Postulados de </w:t>
      </w:r>
      <w:r w:rsidR="00880742" w:rsidRPr="0075752F">
        <w:rPr>
          <w:rFonts w:ascii="Arial" w:hAnsi="Arial" w:cs="Arial"/>
          <w:i/>
          <w:sz w:val="24"/>
        </w:rPr>
        <w:t>Revelación</w:t>
      </w:r>
      <w:r w:rsidR="008633F4" w:rsidRPr="0075752F">
        <w:rPr>
          <w:rFonts w:ascii="Arial" w:hAnsi="Arial" w:cs="Arial"/>
          <w:i/>
          <w:sz w:val="24"/>
        </w:rPr>
        <w:t xml:space="preserve"> suficiente e Importancia relativa</w:t>
      </w:r>
      <w:r w:rsidR="00880742" w:rsidRPr="0075752F">
        <w:rPr>
          <w:rFonts w:ascii="Arial" w:hAnsi="Arial" w:cs="Arial"/>
          <w:sz w:val="24"/>
        </w:rPr>
        <w:t xml:space="preserve"> se presentan las siguientes notas a los estados contables, con la finalidad, que la información sea de mayor utilidad para </w:t>
      </w:r>
      <w:r w:rsidR="0005474F" w:rsidRPr="0075752F">
        <w:rPr>
          <w:rFonts w:ascii="Arial" w:hAnsi="Arial" w:cs="Arial"/>
          <w:sz w:val="24"/>
        </w:rPr>
        <w:t>l</w:t>
      </w:r>
      <w:r w:rsidR="00880742" w:rsidRPr="0075752F">
        <w:rPr>
          <w:rFonts w:ascii="Arial" w:hAnsi="Arial" w:cs="Arial"/>
          <w:sz w:val="24"/>
        </w:rPr>
        <w:t>os usuarios, agrupadas en tres tipos:</w:t>
      </w:r>
    </w:p>
    <w:p w14:paraId="0F1A3938" w14:textId="77777777" w:rsidR="004755D6" w:rsidRPr="0075752F" w:rsidRDefault="004755D6" w:rsidP="003600C6">
      <w:pPr>
        <w:spacing w:after="0" w:line="276" w:lineRule="auto"/>
        <w:jc w:val="both"/>
        <w:rPr>
          <w:rFonts w:ascii="Arial" w:hAnsi="Arial" w:cs="Arial"/>
          <w:sz w:val="24"/>
        </w:rPr>
      </w:pPr>
    </w:p>
    <w:p w14:paraId="51F40A64" w14:textId="77777777" w:rsidR="00E758D6" w:rsidRPr="0075752F" w:rsidRDefault="00E758D6" w:rsidP="003600C6">
      <w:pPr>
        <w:spacing w:after="0" w:line="276" w:lineRule="auto"/>
        <w:jc w:val="both"/>
        <w:rPr>
          <w:rFonts w:ascii="Arial" w:hAnsi="Arial" w:cs="Arial"/>
          <w:sz w:val="24"/>
        </w:rPr>
      </w:pPr>
    </w:p>
    <w:p w14:paraId="1A3F7D91" w14:textId="77777777" w:rsidR="00E74210" w:rsidRPr="0075752F" w:rsidRDefault="00E74210" w:rsidP="003600C6">
      <w:pPr>
        <w:spacing w:after="0" w:line="276" w:lineRule="auto"/>
        <w:jc w:val="both"/>
        <w:rPr>
          <w:rFonts w:ascii="Arial" w:hAnsi="Arial" w:cs="Arial"/>
          <w:sz w:val="24"/>
        </w:rPr>
      </w:pPr>
    </w:p>
    <w:p w14:paraId="10C0D1FC" w14:textId="77777777" w:rsidR="00E74210" w:rsidRPr="0075752F" w:rsidRDefault="00E74210" w:rsidP="003600C6">
      <w:pPr>
        <w:spacing w:after="0" w:line="276" w:lineRule="auto"/>
        <w:jc w:val="both"/>
        <w:rPr>
          <w:rFonts w:ascii="Arial" w:hAnsi="Arial" w:cs="Arial"/>
          <w:sz w:val="24"/>
        </w:rPr>
      </w:pPr>
    </w:p>
    <w:p w14:paraId="50446DC3" w14:textId="77777777" w:rsidR="00E74210" w:rsidRPr="0075752F" w:rsidRDefault="00E74210" w:rsidP="003600C6">
      <w:pPr>
        <w:spacing w:after="0" w:line="276" w:lineRule="auto"/>
        <w:jc w:val="both"/>
        <w:rPr>
          <w:rFonts w:ascii="Arial" w:hAnsi="Arial" w:cs="Arial"/>
          <w:sz w:val="24"/>
        </w:rPr>
      </w:pPr>
    </w:p>
    <w:p w14:paraId="6C33BB09" w14:textId="4BF3385E" w:rsidR="005F7AA3" w:rsidRPr="0075752F" w:rsidRDefault="005F7AA3" w:rsidP="008314CF">
      <w:pPr>
        <w:pStyle w:val="Prrafodelista"/>
        <w:numPr>
          <w:ilvl w:val="0"/>
          <w:numId w:val="40"/>
        </w:numPr>
        <w:spacing w:after="0" w:line="276" w:lineRule="auto"/>
        <w:jc w:val="center"/>
        <w:rPr>
          <w:rFonts w:ascii="Arial" w:hAnsi="Arial" w:cs="Arial"/>
          <w:b/>
          <w:i/>
          <w:sz w:val="24"/>
          <w:u w:val="single"/>
        </w:rPr>
      </w:pPr>
      <w:r w:rsidRPr="0075752F">
        <w:rPr>
          <w:rFonts w:ascii="Arial" w:hAnsi="Arial" w:cs="Arial"/>
          <w:b/>
          <w:i/>
          <w:sz w:val="24"/>
          <w:u w:val="single"/>
        </w:rPr>
        <w:t>NOTAS DE DESGLOSE</w:t>
      </w:r>
    </w:p>
    <w:p w14:paraId="179B4960" w14:textId="77777777" w:rsidR="00E9219D" w:rsidRPr="0075752F" w:rsidRDefault="00E9219D" w:rsidP="003600C6">
      <w:pPr>
        <w:spacing w:after="0" w:line="276" w:lineRule="auto"/>
        <w:jc w:val="both"/>
        <w:rPr>
          <w:rFonts w:ascii="Arial" w:hAnsi="Arial" w:cs="Arial"/>
          <w:sz w:val="24"/>
        </w:rPr>
      </w:pPr>
    </w:p>
    <w:p w14:paraId="3B5A9A27" w14:textId="77777777" w:rsidR="00AB21F9" w:rsidRPr="0075752F" w:rsidRDefault="00216CEA" w:rsidP="00AA28A6">
      <w:pPr>
        <w:numPr>
          <w:ilvl w:val="0"/>
          <w:numId w:val="3"/>
        </w:numPr>
        <w:spacing w:after="0" w:line="276" w:lineRule="auto"/>
        <w:ind w:left="284" w:hanging="284"/>
        <w:jc w:val="center"/>
        <w:rPr>
          <w:rFonts w:ascii="Arial" w:hAnsi="Arial" w:cs="Arial"/>
          <w:b/>
          <w:sz w:val="24"/>
        </w:rPr>
      </w:pPr>
      <w:r w:rsidRPr="0075752F">
        <w:rPr>
          <w:rFonts w:ascii="Arial" w:hAnsi="Arial" w:cs="Arial"/>
          <w:b/>
          <w:sz w:val="24"/>
        </w:rPr>
        <w:t>NOTAS AL ESTADO DE SITUACIÓ</w:t>
      </w:r>
      <w:r w:rsidR="002407C0" w:rsidRPr="0075752F">
        <w:rPr>
          <w:rFonts w:ascii="Arial" w:hAnsi="Arial" w:cs="Arial"/>
          <w:b/>
          <w:sz w:val="24"/>
        </w:rPr>
        <w:t>N FINANCIERA</w:t>
      </w:r>
    </w:p>
    <w:p w14:paraId="1DD89F70" w14:textId="77777777" w:rsidR="00CC4264" w:rsidRPr="0075752F" w:rsidRDefault="00CC4264" w:rsidP="003600C6">
      <w:pPr>
        <w:spacing w:after="0" w:line="276" w:lineRule="auto"/>
        <w:jc w:val="both"/>
        <w:rPr>
          <w:rFonts w:ascii="Arial" w:hAnsi="Arial" w:cs="Arial"/>
          <w:b/>
          <w:sz w:val="24"/>
        </w:rPr>
      </w:pPr>
    </w:p>
    <w:p w14:paraId="1A695A4A" w14:textId="77777777" w:rsidR="002407C0" w:rsidRPr="0075752F" w:rsidRDefault="00D93322" w:rsidP="003E32E3">
      <w:pPr>
        <w:shd w:val="clear" w:color="auto" w:fill="BFBFBF"/>
        <w:spacing w:after="0" w:line="276" w:lineRule="auto"/>
        <w:jc w:val="both"/>
        <w:rPr>
          <w:rFonts w:ascii="Arial" w:hAnsi="Arial" w:cs="Arial"/>
          <w:b/>
          <w:sz w:val="24"/>
        </w:rPr>
      </w:pPr>
      <w:r w:rsidRPr="0075752F">
        <w:rPr>
          <w:rFonts w:ascii="Arial" w:hAnsi="Arial" w:cs="Arial"/>
          <w:b/>
          <w:sz w:val="24"/>
        </w:rPr>
        <w:t>ACTIVO</w:t>
      </w:r>
    </w:p>
    <w:p w14:paraId="56B9911D" w14:textId="77777777" w:rsidR="00C34F36" w:rsidRPr="0075752F" w:rsidRDefault="00C34F36" w:rsidP="003600C6">
      <w:pPr>
        <w:spacing w:after="0" w:line="276" w:lineRule="auto"/>
        <w:jc w:val="both"/>
        <w:rPr>
          <w:rFonts w:ascii="Arial" w:hAnsi="Arial" w:cs="Arial"/>
          <w:sz w:val="24"/>
        </w:rPr>
      </w:pPr>
    </w:p>
    <w:p w14:paraId="2800E346" w14:textId="77777777" w:rsidR="002407C0" w:rsidRPr="0075752F" w:rsidRDefault="00CC63F9" w:rsidP="003600C6">
      <w:pPr>
        <w:spacing w:after="0" w:line="276" w:lineRule="auto"/>
        <w:jc w:val="both"/>
        <w:rPr>
          <w:rFonts w:ascii="Arial" w:hAnsi="Arial" w:cs="Arial"/>
          <w:b/>
          <w:sz w:val="24"/>
        </w:rPr>
      </w:pPr>
      <w:r w:rsidRPr="0075752F">
        <w:rPr>
          <w:rFonts w:ascii="Arial" w:hAnsi="Arial" w:cs="Arial"/>
          <w:b/>
          <w:sz w:val="24"/>
        </w:rPr>
        <w:t>111</w:t>
      </w:r>
      <w:r w:rsidRPr="0075752F">
        <w:rPr>
          <w:rFonts w:ascii="Arial" w:hAnsi="Arial" w:cs="Arial"/>
          <w:b/>
          <w:sz w:val="24"/>
        </w:rPr>
        <w:tab/>
      </w:r>
      <w:r w:rsidR="002407C0" w:rsidRPr="0075752F">
        <w:rPr>
          <w:rFonts w:ascii="Arial" w:hAnsi="Arial" w:cs="Arial"/>
          <w:b/>
          <w:sz w:val="24"/>
        </w:rPr>
        <w:t>EFECTIVO Y EQUIVALENTES</w:t>
      </w:r>
    </w:p>
    <w:p w14:paraId="451BB0D2" w14:textId="77777777" w:rsidR="002407C0" w:rsidRPr="0075752F" w:rsidRDefault="002407C0" w:rsidP="003600C6">
      <w:pPr>
        <w:spacing w:after="0" w:line="276" w:lineRule="auto"/>
        <w:jc w:val="both"/>
        <w:rPr>
          <w:rFonts w:ascii="Arial" w:hAnsi="Arial" w:cs="Arial"/>
          <w:sz w:val="24"/>
        </w:rPr>
      </w:pPr>
    </w:p>
    <w:p w14:paraId="525B5190" w14:textId="329FD4E3" w:rsidR="00B35F8C" w:rsidRPr="0075752F" w:rsidRDefault="00D93322" w:rsidP="003600C6">
      <w:pPr>
        <w:spacing w:after="0" w:line="276" w:lineRule="auto"/>
        <w:jc w:val="both"/>
        <w:rPr>
          <w:rFonts w:ascii="Arial" w:hAnsi="Arial" w:cs="Arial"/>
          <w:sz w:val="24"/>
        </w:rPr>
      </w:pPr>
      <w:r w:rsidRPr="0075752F">
        <w:rPr>
          <w:rFonts w:ascii="Arial" w:hAnsi="Arial" w:cs="Arial"/>
          <w:sz w:val="24"/>
        </w:rPr>
        <w:t>En el rubro de efectivo y equivalente</w:t>
      </w:r>
      <w:r w:rsidR="0005474F" w:rsidRPr="0075752F">
        <w:rPr>
          <w:rFonts w:ascii="Arial" w:hAnsi="Arial" w:cs="Arial"/>
          <w:sz w:val="24"/>
        </w:rPr>
        <w:t>s</w:t>
      </w:r>
      <w:r w:rsidRPr="0075752F">
        <w:rPr>
          <w:rFonts w:ascii="Arial" w:hAnsi="Arial" w:cs="Arial"/>
          <w:sz w:val="24"/>
        </w:rPr>
        <w:t xml:space="preserve"> se informa que al cierre </w:t>
      </w:r>
      <w:r w:rsidR="008A5792" w:rsidRPr="0075752F">
        <w:rPr>
          <w:rFonts w:ascii="Arial" w:hAnsi="Arial" w:cs="Arial"/>
          <w:sz w:val="24"/>
        </w:rPr>
        <w:t>de</w:t>
      </w:r>
      <w:r w:rsidR="00834E53">
        <w:rPr>
          <w:rFonts w:ascii="Arial" w:hAnsi="Arial" w:cs="Arial"/>
          <w:sz w:val="24"/>
        </w:rPr>
        <w:t>l</w:t>
      </w:r>
      <w:r w:rsidR="005147C4">
        <w:rPr>
          <w:rFonts w:ascii="Arial" w:hAnsi="Arial" w:cs="Arial"/>
          <w:sz w:val="24"/>
        </w:rPr>
        <w:t xml:space="preserve"> </w:t>
      </w:r>
      <w:r w:rsidR="00DF6BA6" w:rsidRPr="00CB0295">
        <w:rPr>
          <w:rFonts w:ascii="Arial" w:hAnsi="Arial" w:cs="Arial"/>
          <w:sz w:val="24"/>
        </w:rPr>
        <w:t>tercer</w:t>
      </w:r>
      <w:r w:rsidR="001F6D34" w:rsidRPr="00CB0295">
        <w:rPr>
          <w:rFonts w:ascii="Arial" w:hAnsi="Arial" w:cs="Arial"/>
          <w:sz w:val="24"/>
        </w:rPr>
        <w:t xml:space="preserve"> trimestre</w:t>
      </w:r>
      <w:r w:rsidR="008A5792" w:rsidRPr="00CB0295">
        <w:rPr>
          <w:rFonts w:ascii="Arial" w:hAnsi="Arial" w:cs="Arial"/>
          <w:sz w:val="24"/>
        </w:rPr>
        <w:t xml:space="preserve"> </w:t>
      </w:r>
      <w:r w:rsidR="00834E53" w:rsidRPr="00CB0295">
        <w:rPr>
          <w:rFonts w:ascii="Arial" w:hAnsi="Arial" w:cs="Arial"/>
          <w:sz w:val="24"/>
        </w:rPr>
        <w:t xml:space="preserve">del ejercicio </w:t>
      </w:r>
      <w:r w:rsidR="00E50719" w:rsidRPr="00CB0295">
        <w:rPr>
          <w:rFonts w:ascii="Arial" w:hAnsi="Arial" w:cs="Arial"/>
          <w:sz w:val="24"/>
        </w:rPr>
        <w:t>202</w:t>
      </w:r>
      <w:r w:rsidR="00B5149E" w:rsidRPr="00CB0295">
        <w:rPr>
          <w:rFonts w:ascii="Arial" w:hAnsi="Arial" w:cs="Arial"/>
          <w:sz w:val="24"/>
        </w:rPr>
        <w:t>4</w:t>
      </w:r>
      <w:r w:rsidR="00F42CB7" w:rsidRPr="00CB0295">
        <w:rPr>
          <w:rFonts w:ascii="Arial" w:hAnsi="Arial" w:cs="Arial"/>
          <w:sz w:val="24"/>
        </w:rPr>
        <w:t>,</w:t>
      </w:r>
      <w:r w:rsidRPr="00CB0295">
        <w:rPr>
          <w:rFonts w:ascii="Arial" w:hAnsi="Arial" w:cs="Arial"/>
          <w:sz w:val="24"/>
        </w:rPr>
        <w:t xml:space="preserve"> se tiene un saldo de </w:t>
      </w:r>
      <w:r w:rsidR="005E47F1" w:rsidRPr="00CB0295">
        <w:rPr>
          <w:rFonts w:ascii="Arial" w:hAnsi="Arial" w:cs="Arial"/>
          <w:sz w:val="24"/>
        </w:rPr>
        <w:t>$</w:t>
      </w:r>
      <w:r w:rsidR="00DF6BA6" w:rsidRPr="00CB0295">
        <w:rPr>
          <w:rFonts w:ascii="Arial" w:hAnsi="Arial" w:cs="Arial"/>
          <w:sz w:val="24"/>
        </w:rPr>
        <w:t>133,243.42</w:t>
      </w:r>
      <w:r w:rsidR="005E47F1" w:rsidRPr="00CB0295">
        <w:rPr>
          <w:rFonts w:ascii="Arial" w:hAnsi="Arial" w:cs="Arial"/>
          <w:sz w:val="24"/>
        </w:rPr>
        <w:t xml:space="preserve"> </w:t>
      </w:r>
      <w:r w:rsidR="00E16F3E" w:rsidRPr="00CB0295">
        <w:rPr>
          <w:rFonts w:ascii="Arial" w:hAnsi="Arial" w:cs="Arial"/>
          <w:sz w:val="24"/>
        </w:rPr>
        <w:t>c</w:t>
      </w:r>
      <w:r w:rsidR="00B35F8C" w:rsidRPr="00CB0295">
        <w:rPr>
          <w:rFonts w:ascii="Arial" w:hAnsi="Arial" w:cs="Arial"/>
          <w:sz w:val="24"/>
        </w:rPr>
        <w:t>orrespondiente a:</w:t>
      </w:r>
    </w:p>
    <w:p w14:paraId="1454E306" w14:textId="77777777" w:rsidR="00B13D4E" w:rsidRPr="0075752F" w:rsidRDefault="00B13D4E" w:rsidP="003600C6">
      <w:pPr>
        <w:spacing w:after="0" w:line="276" w:lineRule="auto"/>
        <w:jc w:val="both"/>
        <w:rPr>
          <w:rFonts w:ascii="Arial" w:hAnsi="Arial" w:cs="Arial"/>
          <w:sz w:val="24"/>
          <w:szCs w:val="16"/>
        </w:rPr>
      </w:pPr>
    </w:p>
    <w:tbl>
      <w:tblPr>
        <w:tblW w:w="0" w:type="auto"/>
        <w:tblBorders>
          <w:insideV w:val="single" w:sz="4" w:space="0" w:color="auto"/>
        </w:tblBorders>
        <w:tblLook w:val="04A0" w:firstRow="1" w:lastRow="0" w:firstColumn="1" w:lastColumn="0" w:noHBand="0" w:noVBand="1"/>
      </w:tblPr>
      <w:tblGrid>
        <w:gridCol w:w="6518"/>
        <w:gridCol w:w="2320"/>
      </w:tblGrid>
      <w:tr w:rsidR="00584C3D" w:rsidRPr="0075752F" w14:paraId="567DE0A7" w14:textId="77777777" w:rsidTr="00246DF1">
        <w:tc>
          <w:tcPr>
            <w:tcW w:w="6629" w:type="dxa"/>
            <w:shd w:val="clear" w:color="auto" w:fill="auto"/>
            <w:vAlign w:val="center"/>
          </w:tcPr>
          <w:p w14:paraId="17960B43" w14:textId="77777777" w:rsidR="00584C3D" w:rsidRPr="0075752F" w:rsidRDefault="00A76C72" w:rsidP="003600C6">
            <w:pPr>
              <w:spacing w:after="0" w:line="276" w:lineRule="auto"/>
              <w:rPr>
                <w:rFonts w:ascii="Arial" w:hAnsi="Arial" w:cs="Arial"/>
                <w:b/>
                <w:sz w:val="16"/>
                <w:szCs w:val="16"/>
              </w:rPr>
            </w:pPr>
            <w:bookmarkStart w:id="0" w:name="OLE_LINK1"/>
            <w:bookmarkStart w:id="1" w:name="OLE_LINK2"/>
            <w:r w:rsidRPr="0075752F">
              <w:rPr>
                <w:rFonts w:ascii="Arial" w:hAnsi="Arial" w:cs="Arial"/>
                <w:b/>
                <w:sz w:val="16"/>
                <w:szCs w:val="16"/>
              </w:rPr>
              <w:t>Efectivo y Equivalentes de Efectivo</w:t>
            </w:r>
          </w:p>
        </w:tc>
        <w:tc>
          <w:tcPr>
            <w:tcW w:w="2349" w:type="dxa"/>
            <w:shd w:val="clear" w:color="auto" w:fill="auto"/>
            <w:vAlign w:val="center"/>
          </w:tcPr>
          <w:p w14:paraId="723AD803" w14:textId="78A3A95A" w:rsidR="00584C3D" w:rsidRPr="0075752F" w:rsidRDefault="005E47F1" w:rsidP="003600C6">
            <w:pPr>
              <w:spacing w:after="0" w:line="276" w:lineRule="auto"/>
              <w:jc w:val="right"/>
              <w:rPr>
                <w:rFonts w:ascii="Arial" w:hAnsi="Arial" w:cs="Arial"/>
                <w:b/>
                <w:sz w:val="16"/>
                <w:szCs w:val="16"/>
              </w:rPr>
            </w:pPr>
            <w:r w:rsidRPr="005E47F1">
              <w:rPr>
                <w:rFonts w:ascii="Arial" w:hAnsi="Arial" w:cs="Arial"/>
                <w:b/>
                <w:sz w:val="16"/>
                <w:szCs w:val="16"/>
              </w:rPr>
              <w:t>$</w:t>
            </w:r>
            <w:r w:rsidR="00CD109E">
              <w:rPr>
                <w:rFonts w:ascii="Arial" w:hAnsi="Arial" w:cs="Arial"/>
                <w:b/>
                <w:sz w:val="16"/>
                <w:szCs w:val="16"/>
              </w:rPr>
              <w:t>8,315.56</w:t>
            </w:r>
          </w:p>
        </w:tc>
      </w:tr>
      <w:tr w:rsidR="00584C3D" w:rsidRPr="0075752F" w14:paraId="73385929" w14:textId="77777777" w:rsidTr="00246DF1">
        <w:tc>
          <w:tcPr>
            <w:tcW w:w="6629" w:type="dxa"/>
            <w:shd w:val="clear" w:color="auto" w:fill="auto"/>
            <w:vAlign w:val="center"/>
          </w:tcPr>
          <w:p w14:paraId="3620405C" w14:textId="77777777" w:rsidR="00584C3D" w:rsidRPr="0075752F" w:rsidRDefault="00A76C72" w:rsidP="003600C6">
            <w:pPr>
              <w:spacing w:after="0" w:line="276" w:lineRule="auto"/>
              <w:rPr>
                <w:rFonts w:ascii="Arial" w:hAnsi="Arial" w:cs="Arial"/>
                <w:sz w:val="16"/>
                <w:szCs w:val="16"/>
              </w:rPr>
            </w:pPr>
            <w:r w:rsidRPr="0075752F">
              <w:rPr>
                <w:rFonts w:ascii="Arial" w:hAnsi="Arial" w:cs="Arial"/>
                <w:sz w:val="16"/>
                <w:szCs w:val="16"/>
              </w:rPr>
              <w:t xml:space="preserve">    Efectivo</w:t>
            </w:r>
          </w:p>
        </w:tc>
        <w:tc>
          <w:tcPr>
            <w:tcW w:w="2349" w:type="dxa"/>
            <w:shd w:val="clear" w:color="auto" w:fill="auto"/>
            <w:vAlign w:val="center"/>
          </w:tcPr>
          <w:p w14:paraId="0E51CD29" w14:textId="414FA8D7" w:rsidR="00584C3D" w:rsidRPr="0075752F" w:rsidRDefault="00134D05" w:rsidP="003600C6">
            <w:pPr>
              <w:spacing w:after="0" w:line="276" w:lineRule="auto"/>
              <w:jc w:val="right"/>
              <w:rPr>
                <w:rFonts w:ascii="Arial" w:hAnsi="Arial" w:cs="Arial"/>
                <w:sz w:val="16"/>
                <w:szCs w:val="16"/>
              </w:rPr>
            </w:pPr>
            <w:r w:rsidRPr="00134D05">
              <w:rPr>
                <w:rFonts w:ascii="Arial" w:hAnsi="Arial" w:cs="Arial"/>
                <w:sz w:val="16"/>
                <w:szCs w:val="16"/>
              </w:rPr>
              <w:t>$</w:t>
            </w:r>
            <w:r w:rsidR="00E16F3E">
              <w:rPr>
                <w:rFonts w:ascii="Arial" w:hAnsi="Arial" w:cs="Arial"/>
                <w:sz w:val="16"/>
                <w:szCs w:val="16"/>
              </w:rPr>
              <w:t xml:space="preserve"> </w:t>
            </w:r>
            <w:r w:rsidR="00CD109E">
              <w:rPr>
                <w:rFonts w:ascii="Arial" w:hAnsi="Arial" w:cs="Arial"/>
                <w:sz w:val="16"/>
                <w:szCs w:val="16"/>
              </w:rPr>
              <w:t>8,315.56</w:t>
            </w:r>
          </w:p>
        </w:tc>
      </w:tr>
      <w:tr w:rsidR="00584C3D" w:rsidRPr="0075752F" w14:paraId="722C5F48" w14:textId="77777777" w:rsidTr="00246DF1">
        <w:tc>
          <w:tcPr>
            <w:tcW w:w="6629" w:type="dxa"/>
            <w:shd w:val="clear" w:color="auto" w:fill="auto"/>
            <w:vAlign w:val="center"/>
          </w:tcPr>
          <w:p w14:paraId="53C16DBC" w14:textId="77777777" w:rsidR="00584C3D" w:rsidRPr="0075752F" w:rsidRDefault="00A76C72" w:rsidP="004F1DDD">
            <w:pPr>
              <w:spacing w:after="0" w:line="276" w:lineRule="auto"/>
              <w:rPr>
                <w:rFonts w:ascii="Arial" w:hAnsi="Arial" w:cs="Arial"/>
                <w:sz w:val="16"/>
                <w:szCs w:val="16"/>
              </w:rPr>
            </w:pPr>
            <w:r w:rsidRPr="0075752F">
              <w:rPr>
                <w:rFonts w:ascii="Arial" w:hAnsi="Arial" w:cs="Arial"/>
                <w:sz w:val="16"/>
                <w:szCs w:val="16"/>
              </w:rPr>
              <w:lastRenderedPageBreak/>
              <w:t xml:space="preserve">    Bancos</w:t>
            </w:r>
          </w:p>
        </w:tc>
        <w:tc>
          <w:tcPr>
            <w:tcW w:w="2349" w:type="dxa"/>
            <w:shd w:val="clear" w:color="auto" w:fill="auto"/>
            <w:vAlign w:val="center"/>
          </w:tcPr>
          <w:p w14:paraId="3E9B983E" w14:textId="2183C67F" w:rsidR="00584C3D" w:rsidRPr="0075752F" w:rsidRDefault="005E47F1" w:rsidP="003600C6">
            <w:pPr>
              <w:spacing w:after="0" w:line="276" w:lineRule="auto"/>
              <w:jc w:val="right"/>
              <w:rPr>
                <w:rFonts w:ascii="Arial" w:hAnsi="Arial" w:cs="Arial"/>
                <w:sz w:val="16"/>
                <w:szCs w:val="16"/>
              </w:rPr>
            </w:pPr>
            <w:bookmarkStart w:id="2" w:name="_Hlk172807390"/>
            <w:r w:rsidRPr="005E47F1">
              <w:rPr>
                <w:rFonts w:ascii="Arial" w:hAnsi="Arial" w:cs="Arial"/>
                <w:sz w:val="16"/>
                <w:szCs w:val="16"/>
              </w:rPr>
              <w:t>$</w:t>
            </w:r>
            <w:bookmarkEnd w:id="2"/>
            <w:r w:rsidR="00CD109E">
              <w:rPr>
                <w:rFonts w:ascii="Arial" w:hAnsi="Arial" w:cs="Arial"/>
                <w:sz w:val="16"/>
                <w:szCs w:val="16"/>
              </w:rPr>
              <w:t>632815.44</w:t>
            </w:r>
          </w:p>
        </w:tc>
      </w:tr>
      <w:tr w:rsidR="00584C3D" w:rsidRPr="0075752F" w14:paraId="367DC932" w14:textId="77777777" w:rsidTr="00246DF1">
        <w:tc>
          <w:tcPr>
            <w:tcW w:w="6629" w:type="dxa"/>
            <w:shd w:val="clear" w:color="auto" w:fill="auto"/>
            <w:vAlign w:val="center"/>
          </w:tcPr>
          <w:p w14:paraId="2B50486A" w14:textId="77777777" w:rsidR="00584C3D" w:rsidRPr="0075752F" w:rsidRDefault="00A76C72" w:rsidP="003600C6">
            <w:pPr>
              <w:spacing w:after="0" w:line="276" w:lineRule="auto"/>
              <w:rPr>
                <w:rFonts w:ascii="Arial" w:hAnsi="Arial" w:cs="Arial"/>
                <w:sz w:val="16"/>
                <w:szCs w:val="16"/>
              </w:rPr>
            </w:pPr>
            <w:r w:rsidRPr="0075752F">
              <w:rPr>
                <w:rFonts w:ascii="Arial" w:hAnsi="Arial" w:cs="Arial"/>
                <w:sz w:val="16"/>
                <w:szCs w:val="16"/>
              </w:rPr>
              <w:t xml:space="preserve">    Bancos/Dependencia y otros</w:t>
            </w:r>
          </w:p>
        </w:tc>
        <w:tc>
          <w:tcPr>
            <w:tcW w:w="2349" w:type="dxa"/>
            <w:shd w:val="clear" w:color="auto" w:fill="auto"/>
            <w:vAlign w:val="center"/>
          </w:tcPr>
          <w:p w14:paraId="41F6DCB4" w14:textId="77777777" w:rsidR="00584C3D" w:rsidRPr="0075752F" w:rsidRDefault="008A5792" w:rsidP="003600C6">
            <w:pPr>
              <w:spacing w:after="0" w:line="276" w:lineRule="auto"/>
              <w:jc w:val="right"/>
              <w:rPr>
                <w:rFonts w:ascii="Arial" w:hAnsi="Arial" w:cs="Arial"/>
                <w:sz w:val="16"/>
                <w:szCs w:val="16"/>
              </w:rPr>
            </w:pPr>
            <w:r w:rsidRPr="0075752F">
              <w:rPr>
                <w:rFonts w:ascii="Arial" w:hAnsi="Arial" w:cs="Arial"/>
                <w:sz w:val="16"/>
                <w:szCs w:val="16"/>
              </w:rPr>
              <w:t>-</w:t>
            </w:r>
          </w:p>
        </w:tc>
      </w:tr>
      <w:tr w:rsidR="00584C3D" w:rsidRPr="0075752F" w14:paraId="3C4EBAB9" w14:textId="77777777" w:rsidTr="00246DF1">
        <w:tc>
          <w:tcPr>
            <w:tcW w:w="6629" w:type="dxa"/>
            <w:shd w:val="clear" w:color="auto" w:fill="auto"/>
            <w:vAlign w:val="center"/>
          </w:tcPr>
          <w:p w14:paraId="129C5AE8" w14:textId="77777777" w:rsidR="00584C3D" w:rsidRPr="0075752F" w:rsidRDefault="00A76C72" w:rsidP="003600C6">
            <w:pPr>
              <w:spacing w:after="0" w:line="276" w:lineRule="auto"/>
              <w:rPr>
                <w:rFonts w:ascii="Arial" w:hAnsi="Arial" w:cs="Arial"/>
                <w:sz w:val="16"/>
                <w:szCs w:val="16"/>
              </w:rPr>
            </w:pPr>
            <w:r w:rsidRPr="0075752F">
              <w:rPr>
                <w:rFonts w:ascii="Arial" w:hAnsi="Arial" w:cs="Arial"/>
                <w:sz w:val="16"/>
                <w:szCs w:val="16"/>
              </w:rPr>
              <w:t xml:space="preserve">    Inversiones Temporales (hasta 3 meses)</w:t>
            </w:r>
          </w:p>
        </w:tc>
        <w:tc>
          <w:tcPr>
            <w:tcW w:w="2349" w:type="dxa"/>
            <w:shd w:val="clear" w:color="auto" w:fill="auto"/>
            <w:vAlign w:val="center"/>
          </w:tcPr>
          <w:p w14:paraId="135844A9" w14:textId="1B23C71A" w:rsidR="00584C3D" w:rsidRPr="0075752F" w:rsidRDefault="00973B18" w:rsidP="003600C6">
            <w:pPr>
              <w:spacing w:after="0" w:line="276" w:lineRule="auto"/>
              <w:jc w:val="right"/>
              <w:rPr>
                <w:rFonts w:ascii="Arial" w:hAnsi="Arial" w:cs="Arial"/>
                <w:sz w:val="16"/>
                <w:szCs w:val="16"/>
              </w:rPr>
            </w:pPr>
            <w:r>
              <w:rPr>
                <w:rFonts w:ascii="Arial" w:hAnsi="Arial" w:cs="Arial"/>
                <w:sz w:val="16"/>
                <w:szCs w:val="16"/>
              </w:rPr>
              <w:t>-</w:t>
            </w:r>
          </w:p>
        </w:tc>
      </w:tr>
      <w:tr w:rsidR="00584C3D" w:rsidRPr="0075752F" w14:paraId="78E9798C" w14:textId="77777777" w:rsidTr="00246DF1">
        <w:tc>
          <w:tcPr>
            <w:tcW w:w="6629" w:type="dxa"/>
            <w:shd w:val="clear" w:color="auto" w:fill="auto"/>
            <w:vAlign w:val="center"/>
          </w:tcPr>
          <w:p w14:paraId="335E0EF1" w14:textId="77777777" w:rsidR="00584C3D" w:rsidRPr="0075752F" w:rsidRDefault="00A76C72" w:rsidP="003600C6">
            <w:pPr>
              <w:spacing w:after="0" w:line="276" w:lineRule="auto"/>
              <w:rPr>
                <w:rFonts w:ascii="Arial" w:hAnsi="Arial" w:cs="Arial"/>
                <w:sz w:val="16"/>
                <w:szCs w:val="16"/>
              </w:rPr>
            </w:pPr>
            <w:r w:rsidRPr="0075752F">
              <w:rPr>
                <w:rFonts w:ascii="Arial" w:hAnsi="Arial" w:cs="Arial"/>
                <w:sz w:val="16"/>
                <w:szCs w:val="16"/>
              </w:rPr>
              <w:t xml:space="preserve">    Fondos de Afectación Especifica</w:t>
            </w:r>
          </w:p>
        </w:tc>
        <w:tc>
          <w:tcPr>
            <w:tcW w:w="2349" w:type="dxa"/>
            <w:shd w:val="clear" w:color="auto" w:fill="auto"/>
            <w:vAlign w:val="center"/>
          </w:tcPr>
          <w:p w14:paraId="3A70152F" w14:textId="77777777" w:rsidR="00584C3D" w:rsidRPr="0075752F" w:rsidRDefault="008A5792" w:rsidP="003600C6">
            <w:pPr>
              <w:spacing w:after="0" w:line="276" w:lineRule="auto"/>
              <w:jc w:val="right"/>
              <w:rPr>
                <w:rFonts w:ascii="Arial" w:hAnsi="Arial" w:cs="Arial"/>
                <w:sz w:val="16"/>
                <w:szCs w:val="16"/>
              </w:rPr>
            </w:pPr>
            <w:r w:rsidRPr="0075752F">
              <w:rPr>
                <w:rFonts w:ascii="Arial" w:hAnsi="Arial" w:cs="Arial"/>
                <w:sz w:val="16"/>
                <w:szCs w:val="16"/>
              </w:rPr>
              <w:t>-</w:t>
            </w:r>
          </w:p>
        </w:tc>
      </w:tr>
      <w:tr w:rsidR="00584C3D" w:rsidRPr="0075752F" w14:paraId="5B0CD795" w14:textId="77777777" w:rsidTr="00246DF1">
        <w:tc>
          <w:tcPr>
            <w:tcW w:w="6629" w:type="dxa"/>
            <w:shd w:val="clear" w:color="auto" w:fill="auto"/>
            <w:vAlign w:val="center"/>
          </w:tcPr>
          <w:p w14:paraId="2FE8E905" w14:textId="77777777" w:rsidR="00584C3D" w:rsidRPr="0075752F" w:rsidRDefault="00A76C72" w:rsidP="003600C6">
            <w:pPr>
              <w:spacing w:after="0" w:line="276" w:lineRule="auto"/>
              <w:rPr>
                <w:rFonts w:ascii="Arial" w:hAnsi="Arial" w:cs="Arial"/>
                <w:sz w:val="16"/>
                <w:szCs w:val="16"/>
              </w:rPr>
            </w:pPr>
            <w:r w:rsidRPr="0075752F">
              <w:rPr>
                <w:rFonts w:ascii="Arial" w:hAnsi="Arial" w:cs="Arial"/>
                <w:sz w:val="16"/>
                <w:szCs w:val="16"/>
              </w:rPr>
              <w:t xml:space="preserve">    Depósitos de Fondos de Terceros</w:t>
            </w:r>
          </w:p>
        </w:tc>
        <w:tc>
          <w:tcPr>
            <w:tcW w:w="2349" w:type="dxa"/>
            <w:shd w:val="clear" w:color="auto" w:fill="auto"/>
            <w:vAlign w:val="center"/>
          </w:tcPr>
          <w:p w14:paraId="154033B8" w14:textId="0F006678" w:rsidR="00584C3D" w:rsidRPr="0075752F" w:rsidRDefault="00973B18" w:rsidP="003600C6">
            <w:pPr>
              <w:spacing w:after="0" w:line="276" w:lineRule="auto"/>
              <w:jc w:val="right"/>
              <w:rPr>
                <w:rFonts w:ascii="Arial" w:hAnsi="Arial" w:cs="Arial"/>
                <w:sz w:val="16"/>
                <w:szCs w:val="16"/>
              </w:rPr>
            </w:pPr>
            <w:r>
              <w:rPr>
                <w:rFonts w:ascii="Arial" w:hAnsi="Arial" w:cs="Arial"/>
                <w:sz w:val="16"/>
                <w:szCs w:val="16"/>
              </w:rPr>
              <w:t>-</w:t>
            </w:r>
          </w:p>
        </w:tc>
      </w:tr>
      <w:tr w:rsidR="00584C3D" w:rsidRPr="0075752F" w14:paraId="744239FA" w14:textId="77777777" w:rsidTr="00246DF1">
        <w:tc>
          <w:tcPr>
            <w:tcW w:w="6629" w:type="dxa"/>
            <w:shd w:val="clear" w:color="auto" w:fill="auto"/>
            <w:vAlign w:val="center"/>
          </w:tcPr>
          <w:p w14:paraId="16B762BF" w14:textId="77777777" w:rsidR="00584C3D" w:rsidRPr="0075752F" w:rsidRDefault="00A76C72" w:rsidP="003600C6">
            <w:pPr>
              <w:spacing w:after="0" w:line="276" w:lineRule="auto"/>
              <w:rPr>
                <w:rFonts w:ascii="Arial" w:hAnsi="Arial" w:cs="Arial"/>
                <w:sz w:val="16"/>
                <w:szCs w:val="16"/>
              </w:rPr>
            </w:pPr>
            <w:r w:rsidRPr="0075752F">
              <w:rPr>
                <w:rFonts w:ascii="Arial" w:hAnsi="Arial" w:cs="Arial"/>
                <w:sz w:val="16"/>
                <w:szCs w:val="16"/>
              </w:rPr>
              <w:t xml:space="preserve">    Otros efectivos y equivalentes</w:t>
            </w:r>
          </w:p>
        </w:tc>
        <w:tc>
          <w:tcPr>
            <w:tcW w:w="2349" w:type="dxa"/>
            <w:shd w:val="clear" w:color="auto" w:fill="auto"/>
            <w:vAlign w:val="center"/>
          </w:tcPr>
          <w:p w14:paraId="1453F748" w14:textId="77777777" w:rsidR="00584C3D" w:rsidRPr="0075752F" w:rsidRDefault="008A5792" w:rsidP="003600C6">
            <w:pPr>
              <w:spacing w:after="0" w:line="276" w:lineRule="auto"/>
              <w:jc w:val="right"/>
              <w:rPr>
                <w:rFonts w:ascii="Arial" w:hAnsi="Arial" w:cs="Arial"/>
                <w:sz w:val="16"/>
                <w:szCs w:val="16"/>
              </w:rPr>
            </w:pPr>
            <w:r w:rsidRPr="0075752F">
              <w:rPr>
                <w:rFonts w:ascii="Arial" w:hAnsi="Arial" w:cs="Arial"/>
                <w:sz w:val="16"/>
                <w:szCs w:val="16"/>
              </w:rPr>
              <w:t>-</w:t>
            </w:r>
          </w:p>
        </w:tc>
      </w:tr>
      <w:bookmarkEnd w:id="0"/>
      <w:bookmarkEnd w:id="1"/>
    </w:tbl>
    <w:p w14:paraId="2BB72E32" w14:textId="77777777" w:rsidR="00435A8A" w:rsidRPr="0075752F" w:rsidRDefault="00435A8A" w:rsidP="003600C6">
      <w:pPr>
        <w:spacing w:after="0" w:line="276" w:lineRule="auto"/>
        <w:jc w:val="both"/>
        <w:rPr>
          <w:rFonts w:ascii="Arial" w:hAnsi="Arial" w:cs="Arial"/>
          <w:sz w:val="24"/>
        </w:rPr>
      </w:pPr>
    </w:p>
    <w:p w14:paraId="2D74101A" w14:textId="54BD6988" w:rsidR="00A30737" w:rsidRPr="0075752F" w:rsidRDefault="008A5792" w:rsidP="003600C6">
      <w:pPr>
        <w:spacing w:after="0" w:line="276" w:lineRule="auto"/>
        <w:jc w:val="both"/>
        <w:rPr>
          <w:rFonts w:ascii="Arial" w:hAnsi="Arial" w:cs="Arial"/>
          <w:sz w:val="24"/>
        </w:rPr>
      </w:pPr>
      <w:r w:rsidRPr="0075752F">
        <w:rPr>
          <w:rFonts w:ascii="Arial" w:hAnsi="Arial" w:cs="Arial"/>
          <w:sz w:val="24"/>
        </w:rPr>
        <w:t>Donde l</w:t>
      </w:r>
      <w:r w:rsidR="00263874" w:rsidRPr="0075752F">
        <w:rPr>
          <w:rFonts w:ascii="Arial" w:hAnsi="Arial" w:cs="Arial"/>
          <w:sz w:val="24"/>
        </w:rPr>
        <w:t xml:space="preserve">a cuenta </w:t>
      </w:r>
      <w:r w:rsidR="00FD182B" w:rsidRPr="0075752F">
        <w:rPr>
          <w:rFonts w:ascii="Arial" w:hAnsi="Arial" w:cs="Arial"/>
          <w:sz w:val="24"/>
        </w:rPr>
        <w:t>1112 Bancos</w:t>
      </w:r>
      <w:r w:rsidR="00DF6BA6">
        <w:rPr>
          <w:rFonts w:ascii="Arial" w:hAnsi="Arial" w:cs="Arial"/>
          <w:sz w:val="24"/>
        </w:rPr>
        <w:t xml:space="preserve"> al iniciar la administración se contó saldo negativo de -288,995.09 </w:t>
      </w:r>
      <w:r w:rsidR="008C1983" w:rsidRPr="0075752F">
        <w:rPr>
          <w:rFonts w:ascii="Arial" w:hAnsi="Arial" w:cs="Arial"/>
          <w:sz w:val="24"/>
        </w:rPr>
        <w:t>pesos</w:t>
      </w:r>
      <w:r w:rsidR="00DF6BA6">
        <w:rPr>
          <w:rFonts w:ascii="Arial" w:hAnsi="Arial" w:cs="Arial"/>
          <w:sz w:val="24"/>
        </w:rPr>
        <w:t xml:space="preserve"> que se va a revisar ya que se traen arrastrando desde </w:t>
      </w:r>
      <w:r w:rsidR="00BF5479">
        <w:rPr>
          <w:rFonts w:ascii="Arial" w:hAnsi="Arial" w:cs="Arial"/>
          <w:sz w:val="24"/>
        </w:rPr>
        <w:t>los años anteriores</w:t>
      </w:r>
      <w:r w:rsidR="00734BA3" w:rsidRPr="0075752F">
        <w:rPr>
          <w:rFonts w:ascii="Arial" w:hAnsi="Arial" w:cs="Arial"/>
          <w:sz w:val="24"/>
        </w:rPr>
        <w:t>,</w:t>
      </w:r>
      <w:r w:rsidR="00734BA3">
        <w:rPr>
          <w:rFonts w:ascii="Arial" w:hAnsi="Arial" w:cs="Arial"/>
          <w:sz w:val="24"/>
        </w:rPr>
        <w:t xml:space="preserve"> en</w:t>
      </w:r>
      <w:r w:rsidR="00DF6BA6">
        <w:rPr>
          <w:rFonts w:ascii="Arial" w:hAnsi="Arial" w:cs="Arial"/>
          <w:sz w:val="24"/>
        </w:rPr>
        <w:t xml:space="preserve"> la </w:t>
      </w:r>
      <w:r w:rsidR="00734BA3">
        <w:rPr>
          <w:rFonts w:ascii="Arial" w:hAnsi="Arial" w:cs="Arial"/>
          <w:sz w:val="24"/>
        </w:rPr>
        <w:t xml:space="preserve">cuenta </w:t>
      </w:r>
      <w:r w:rsidR="00734BA3" w:rsidRPr="0075752F">
        <w:rPr>
          <w:rFonts w:ascii="Arial" w:hAnsi="Arial" w:cs="Arial"/>
          <w:sz w:val="24"/>
        </w:rPr>
        <w:t>Efectivo</w:t>
      </w:r>
      <w:r w:rsidR="00A30737" w:rsidRPr="0075752F">
        <w:rPr>
          <w:rFonts w:ascii="Arial" w:hAnsi="Arial" w:cs="Arial"/>
          <w:sz w:val="24"/>
        </w:rPr>
        <w:t xml:space="preserve"> y Equivalentes de Efectivo</w:t>
      </w:r>
      <w:r w:rsidR="00DF6BA6">
        <w:rPr>
          <w:rFonts w:ascii="Arial" w:hAnsi="Arial" w:cs="Arial"/>
          <w:sz w:val="24"/>
        </w:rPr>
        <w:t xml:space="preserve"> un monto de 133,243.42</w:t>
      </w:r>
      <w:r w:rsidR="00A30737" w:rsidRPr="0075752F">
        <w:rPr>
          <w:rFonts w:ascii="Arial" w:hAnsi="Arial" w:cs="Arial"/>
          <w:sz w:val="24"/>
        </w:rPr>
        <w:t xml:space="preserve"> disponib</w:t>
      </w:r>
      <w:r w:rsidR="00E50719">
        <w:rPr>
          <w:rFonts w:ascii="Arial" w:hAnsi="Arial" w:cs="Arial"/>
          <w:sz w:val="24"/>
        </w:rPr>
        <w:t xml:space="preserve">les en el </w:t>
      </w:r>
      <w:r w:rsidR="00734BA3">
        <w:rPr>
          <w:rFonts w:ascii="Arial" w:hAnsi="Arial" w:cs="Arial"/>
          <w:sz w:val="24"/>
        </w:rPr>
        <w:t xml:space="preserve">SISTEMA DE AGUA POTABLE Y ALCANTARILLADO DESCENTRALIZADO LOS </w:t>
      </w:r>
      <w:r w:rsidR="00CB0295">
        <w:rPr>
          <w:rFonts w:ascii="Arial" w:hAnsi="Arial" w:cs="Arial"/>
          <w:sz w:val="24"/>
        </w:rPr>
        <w:t>REYES,</w:t>
      </w:r>
      <w:r w:rsidR="00973B18">
        <w:rPr>
          <w:rFonts w:ascii="Arial" w:hAnsi="Arial" w:cs="Arial"/>
          <w:sz w:val="24"/>
        </w:rPr>
        <w:t xml:space="preserve"> Michoacán</w:t>
      </w:r>
      <w:r w:rsidR="00A30737" w:rsidRPr="0075752F">
        <w:rPr>
          <w:rFonts w:ascii="Arial" w:hAnsi="Arial" w:cs="Arial"/>
          <w:sz w:val="24"/>
        </w:rPr>
        <w:t xml:space="preserve"> </w:t>
      </w:r>
      <w:r w:rsidRPr="0075752F">
        <w:rPr>
          <w:rFonts w:ascii="Arial" w:hAnsi="Arial" w:cs="Arial"/>
          <w:sz w:val="24"/>
        </w:rPr>
        <w:t>al cierre</w:t>
      </w:r>
      <w:r w:rsidR="00BF06D3">
        <w:rPr>
          <w:rFonts w:ascii="Arial" w:hAnsi="Arial" w:cs="Arial"/>
          <w:sz w:val="24"/>
        </w:rPr>
        <w:t xml:space="preserve"> trimestral</w:t>
      </w:r>
      <w:r w:rsidRPr="0075752F">
        <w:rPr>
          <w:rFonts w:ascii="Arial" w:hAnsi="Arial" w:cs="Arial"/>
          <w:sz w:val="24"/>
        </w:rPr>
        <w:t xml:space="preserve"> </w:t>
      </w:r>
      <w:r w:rsidR="00A30737" w:rsidRPr="0075752F">
        <w:rPr>
          <w:rFonts w:ascii="Arial" w:hAnsi="Arial" w:cs="Arial"/>
          <w:sz w:val="24"/>
        </w:rPr>
        <w:t>al</w:t>
      </w:r>
      <w:r w:rsidR="004F1DDD" w:rsidRPr="0075752F">
        <w:rPr>
          <w:rFonts w:ascii="Arial" w:hAnsi="Arial" w:cs="Arial"/>
          <w:sz w:val="24"/>
        </w:rPr>
        <w:t xml:space="preserve"> </w:t>
      </w:r>
      <w:r w:rsidR="00FD4627">
        <w:rPr>
          <w:rFonts w:ascii="Arial" w:hAnsi="Arial" w:cs="Arial"/>
          <w:sz w:val="24"/>
        </w:rPr>
        <w:t>3</w:t>
      </w:r>
      <w:r w:rsidR="00CD109E">
        <w:rPr>
          <w:rFonts w:ascii="Arial" w:hAnsi="Arial" w:cs="Arial"/>
          <w:sz w:val="24"/>
        </w:rPr>
        <w:t>1</w:t>
      </w:r>
      <w:r w:rsidR="00E74210" w:rsidRPr="0075752F">
        <w:rPr>
          <w:rFonts w:ascii="Arial" w:hAnsi="Arial" w:cs="Arial"/>
          <w:sz w:val="24"/>
        </w:rPr>
        <w:t xml:space="preserve"> de</w:t>
      </w:r>
      <w:r w:rsidR="00494CE3">
        <w:rPr>
          <w:rFonts w:ascii="Arial" w:hAnsi="Arial" w:cs="Arial"/>
          <w:sz w:val="24"/>
        </w:rPr>
        <w:t xml:space="preserve"> </w:t>
      </w:r>
      <w:r w:rsidR="00CD109E">
        <w:rPr>
          <w:rFonts w:ascii="Arial" w:hAnsi="Arial" w:cs="Arial"/>
          <w:sz w:val="24"/>
        </w:rPr>
        <w:t>diciembre</w:t>
      </w:r>
      <w:r w:rsidR="00DF6BA6">
        <w:rPr>
          <w:rFonts w:ascii="Arial" w:hAnsi="Arial" w:cs="Arial"/>
          <w:sz w:val="24"/>
        </w:rPr>
        <w:t xml:space="preserve"> de</w:t>
      </w:r>
      <w:r w:rsidR="00E50719">
        <w:rPr>
          <w:rFonts w:ascii="Arial" w:hAnsi="Arial" w:cs="Arial"/>
          <w:sz w:val="24"/>
        </w:rPr>
        <w:t xml:space="preserve"> 202</w:t>
      </w:r>
      <w:r w:rsidR="00B5149E">
        <w:rPr>
          <w:rFonts w:ascii="Arial" w:hAnsi="Arial" w:cs="Arial"/>
          <w:sz w:val="24"/>
        </w:rPr>
        <w:t>4</w:t>
      </w:r>
      <w:r w:rsidR="00A30737" w:rsidRPr="0075752F">
        <w:rPr>
          <w:rFonts w:ascii="Arial" w:hAnsi="Arial" w:cs="Arial"/>
          <w:sz w:val="24"/>
        </w:rPr>
        <w:t>.</w:t>
      </w:r>
    </w:p>
    <w:p w14:paraId="589A8A6A" w14:textId="77777777" w:rsidR="00CC63F9" w:rsidRPr="0075752F" w:rsidRDefault="00CC63F9" w:rsidP="003600C6">
      <w:pPr>
        <w:spacing w:after="0" w:line="276" w:lineRule="auto"/>
        <w:jc w:val="both"/>
        <w:rPr>
          <w:rFonts w:ascii="Arial" w:hAnsi="Arial" w:cs="Arial"/>
          <w:sz w:val="24"/>
        </w:rPr>
      </w:pPr>
    </w:p>
    <w:p w14:paraId="3BBCDD99" w14:textId="77777777" w:rsidR="00040EAB" w:rsidRPr="0075752F" w:rsidRDefault="00040EAB" w:rsidP="003600C6">
      <w:pPr>
        <w:spacing w:after="0" w:line="276" w:lineRule="auto"/>
        <w:jc w:val="both"/>
        <w:rPr>
          <w:rFonts w:ascii="Arial" w:hAnsi="Arial" w:cs="Arial"/>
          <w:sz w:val="24"/>
        </w:rPr>
      </w:pPr>
    </w:p>
    <w:p w14:paraId="578E0F4C" w14:textId="77777777" w:rsidR="0037261C" w:rsidRPr="0075752F" w:rsidRDefault="00D17322" w:rsidP="0037261C">
      <w:pPr>
        <w:spacing w:after="0" w:line="276" w:lineRule="auto"/>
        <w:jc w:val="both"/>
        <w:rPr>
          <w:rFonts w:ascii="Arial" w:hAnsi="Arial" w:cs="Arial"/>
          <w:b/>
          <w:sz w:val="24"/>
        </w:rPr>
      </w:pPr>
      <w:r w:rsidRPr="0075752F">
        <w:rPr>
          <w:rFonts w:ascii="Arial" w:hAnsi="Arial" w:cs="Arial"/>
          <w:b/>
          <w:sz w:val="24"/>
        </w:rPr>
        <w:t>112</w:t>
      </w:r>
      <w:r w:rsidRPr="0075752F">
        <w:rPr>
          <w:rFonts w:ascii="Arial" w:hAnsi="Arial" w:cs="Arial"/>
          <w:b/>
          <w:sz w:val="24"/>
        </w:rPr>
        <w:tab/>
      </w:r>
      <w:r w:rsidR="005F4E42" w:rsidRPr="0075752F">
        <w:rPr>
          <w:rFonts w:ascii="Arial" w:hAnsi="Arial" w:cs="Arial"/>
          <w:b/>
          <w:sz w:val="24"/>
        </w:rPr>
        <w:t>DERECHOS A RECIBIR EFECTIVO O EQUIVALENTES</w:t>
      </w:r>
      <w:r w:rsidR="0037261C" w:rsidRPr="0075752F">
        <w:rPr>
          <w:rFonts w:ascii="Arial" w:hAnsi="Arial" w:cs="Arial"/>
          <w:b/>
          <w:sz w:val="24"/>
        </w:rPr>
        <w:t xml:space="preserve"> Y 113</w:t>
      </w:r>
      <w:r w:rsidR="0037261C" w:rsidRPr="0075752F">
        <w:rPr>
          <w:rFonts w:ascii="Arial" w:hAnsi="Arial" w:cs="Arial"/>
          <w:b/>
          <w:sz w:val="24"/>
        </w:rPr>
        <w:tab/>
        <w:t>DERECHOS A RECIBIR BIENES O SERVICIOS</w:t>
      </w:r>
    </w:p>
    <w:p w14:paraId="7FEDB2D8" w14:textId="77777777" w:rsidR="005F4E42" w:rsidRPr="0075752F" w:rsidRDefault="005F4E42" w:rsidP="003600C6">
      <w:pPr>
        <w:spacing w:after="0" w:line="276" w:lineRule="auto"/>
        <w:jc w:val="both"/>
        <w:rPr>
          <w:rFonts w:ascii="Arial" w:hAnsi="Arial" w:cs="Arial"/>
          <w:b/>
          <w:sz w:val="24"/>
        </w:rPr>
      </w:pPr>
    </w:p>
    <w:p w14:paraId="5CF2F94F" w14:textId="77777777" w:rsidR="005F4E42" w:rsidRPr="0075752F" w:rsidRDefault="005F4E42" w:rsidP="003600C6">
      <w:pPr>
        <w:spacing w:after="0" w:line="276" w:lineRule="auto"/>
        <w:jc w:val="both"/>
        <w:rPr>
          <w:rFonts w:ascii="Arial" w:hAnsi="Arial" w:cs="Arial"/>
          <w:sz w:val="24"/>
        </w:rPr>
      </w:pPr>
    </w:p>
    <w:p w14:paraId="70533AD1" w14:textId="4B964459" w:rsidR="00155402" w:rsidRPr="0075752F" w:rsidRDefault="00E74210" w:rsidP="003600C6">
      <w:pPr>
        <w:spacing w:after="0" w:line="276" w:lineRule="auto"/>
        <w:jc w:val="both"/>
        <w:rPr>
          <w:rFonts w:ascii="Arial" w:hAnsi="Arial" w:cs="Arial"/>
          <w:sz w:val="24"/>
        </w:rPr>
      </w:pPr>
      <w:r w:rsidRPr="0075752F">
        <w:rPr>
          <w:rFonts w:ascii="Arial" w:hAnsi="Arial" w:cs="Arial"/>
          <w:sz w:val="24"/>
        </w:rPr>
        <w:t xml:space="preserve">Al cierre </w:t>
      </w:r>
      <w:r w:rsidR="008A5792" w:rsidRPr="0075752F">
        <w:rPr>
          <w:rFonts w:ascii="Arial" w:hAnsi="Arial" w:cs="Arial"/>
          <w:sz w:val="24"/>
        </w:rPr>
        <w:t>d</w:t>
      </w:r>
      <w:r w:rsidR="00BF06D3">
        <w:rPr>
          <w:rFonts w:ascii="Arial" w:hAnsi="Arial" w:cs="Arial"/>
          <w:sz w:val="24"/>
        </w:rPr>
        <w:t>e</w:t>
      </w:r>
      <w:r w:rsidR="00494CE3">
        <w:rPr>
          <w:rFonts w:ascii="Arial" w:hAnsi="Arial" w:cs="Arial"/>
          <w:sz w:val="24"/>
        </w:rPr>
        <w:t xml:space="preserve">l </w:t>
      </w:r>
      <w:r w:rsidR="00734BA3">
        <w:rPr>
          <w:rFonts w:ascii="Arial" w:hAnsi="Arial" w:cs="Arial"/>
          <w:sz w:val="24"/>
        </w:rPr>
        <w:t>tercer</w:t>
      </w:r>
      <w:r w:rsidR="00BF06D3">
        <w:rPr>
          <w:rFonts w:ascii="Arial" w:hAnsi="Arial" w:cs="Arial"/>
          <w:sz w:val="24"/>
        </w:rPr>
        <w:t xml:space="preserve"> informe</w:t>
      </w:r>
      <w:r w:rsidR="008A5792" w:rsidRPr="0075752F">
        <w:rPr>
          <w:rFonts w:ascii="Arial" w:hAnsi="Arial" w:cs="Arial"/>
          <w:sz w:val="24"/>
        </w:rPr>
        <w:t xml:space="preserve"> </w:t>
      </w:r>
      <w:r w:rsidR="00BF06D3">
        <w:rPr>
          <w:rFonts w:ascii="Arial" w:hAnsi="Arial" w:cs="Arial"/>
          <w:sz w:val="24"/>
        </w:rPr>
        <w:t xml:space="preserve">trimestral </w:t>
      </w:r>
      <w:r w:rsidR="00E50719">
        <w:rPr>
          <w:rFonts w:ascii="Arial" w:hAnsi="Arial" w:cs="Arial"/>
          <w:sz w:val="24"/>
        </w:rPr>
        <w:t>202</w:t>
      </w:r>
      <w:r w:rsidR="00B5149E">
        <w:rPr>
          <w:rFonts w:ascii="Arial" w:hAnsi="Arial" w:cs="Arial"/>
          <w:sz w:val="24"/>
        </w:rPr>
        <w:t>4</w:t>
      </w:r>
      <w:r w:rsidR="0048593E" w:rsidRPr="0075752F">
        <w:rPr>
          <w:rFonts w:ascii="Arial" w:hAnsi="Arial" w:cs="Arial"/>
          <w:sz w:val="24"/>
        </w:rPr>
        <w:t xml:space="preserve"> </w:t>
      </w:r>
      <w:r w:rsidR="00A76C72" w:rsidRPr="0075752F">
        <w:rPr>
          <w:rFonts w:ascii="Arial" w:hAnsi="Arial" w:cs="Arial"/>
          <w:sz w:val="24"/>
        </w:rPr>
        <w:t>se encuentra</w:t>
      </w:r>
      <w:r w:rsidR="006452AB" w:rsidRPr="0075752F">
        <w:rPr>
          <w:rFonts w:ascii="Arial" w:hAnsi="Arial" w:cs="Arial"/>
          <w:sz w:val="24"/>
        </w:rPr>
        <w:t xml:space="preserve"> pendiente la cifra de</w:t>
      </w:r>
      <w:r w:rsidR="00204DFC">
        <w:rPr>
          <w:rFonts w:ascii="Arial" w:hAnsi="Arial" w:cs="Arial"/>
          <w:sz w:val="24"/>
        </w:rPr>
        <w:t xml:space="preserve"> </w:t>
      </w:r>
      <w:r w:rsidR="00415355">
        <w:rPr>
          <w:rFonts w:ascii="Arial" w:hAnsi="Arial" w:cs="Arial"/>
          <w:sz w:val="24"/>
        </w:rPr>
        <w:t xml:space="preserve"> </w:t>
      </w:r>
      <w:r w:rsidR="00204DFC">
        <w:rPr>
          <w:rFonts w:ascii="Arial" w:hAnsi="Arial" w:cs="Arial"/>
          <w:sz w:val="24"/>
        </w:rPr>
        <w:t xml:space="preserve">             </w:t>
      </w:r>
      <w:r w:rsidR="006452AB" w:rsidRPr="0075752F">
        <w:rPr>
          <w:rFonts w:ascii="Arial" w:hAnsi="Arial" w:cs="Arial"/>
          <w:sz w:val="24"/>
        </w:rPr>
        <w:t xml:space="preserve"> </w:t>
      </w:r>
      <w:r w:rsidR="005E47F1" w:rsidRPr="005E47F1">
        <w:rPr>
          <w:rFonts w:ascii="Arial" w:hAnsi="Arial" w:cs="Arial"/>
          <w:sz w:val="24"/>
        </w:rPr>
        <w:t>$</w:t>
      </w:r>
      <w:r w:rsidR="00DF6BA6">
        <w:rPr>
          <w:rFonts w:ascii="Arial" w:hAnsi="Arial" w:cs="Arial"/>
          <w:sz w:val="24"/>
        </w:rPr>
        <w:t>0</w:t>
      </w:r>
      <w:r w:rsidR="005E47F1" w:rsidRPr="005E47F1">
        <w:rPr>
          <w:rFonts w:ascii="Arial" w:hAnsi="Arial" w:cs="Arial"/>
          <w:sz w:val="24"/>
        </w:rPr>
        <w:t xml:space="preserve"> </w:t>
      </w:r>
      <w:r w:rsidR="002B2B65" w:rsidRPr="0075752F">
        <w:rPr>
          <w:rFonts w:ascii="Arial" w:hAnsi="Arial" w:cs="Arial"/>
          <w:sz w:val="24"/>
        </w:rPr>
        <w:t>correspondiente a</w:t>
      </w:r>
      <w:r w:rsidR="0005094F" w:rsidRPr="0075752F">
        <w:rPr>
          <w:rFonts w:ascii="Arial" w:hAnsi="Arial" w:cs="Arial"/>
          <w:sz w:val="24"/>
        </w:rPr>
        <w:t>:</w:t>
      </w:r>
    </w:p>
    <w:p w14:paraId="44044C14" w14:textId="77777777" w:rsidR="009275CD" w:rsidRPr="0075752F" w:rsidRDefault="009275CD" w:rsidP="003600C6">
      <w:pPr>
        <w:spacing w:after="0" w:line="276" w:lineRule="auto"/>
        <w:jc w:val="both"/>
        <w:rPr>
          <w:rFonts w:ascii="Arial" w:hAnsi="Arial" w:cs="Arial"/>
          <w:sz w:val="24"/>
        </w:rPr>
      </w:pPr>
    </w:p>
    <w:tbl>
      <w:tblPr>
        <w:tblW w:w="0" w:type="auto"/>
        <w:tblBorders>
          <w:insideV w:val="single" w:sz="4" w:space="0" w:color="auto"/>
        </w:tblBorders>
        <w:tblLook w:val="04A0" w:firstRow="1" w:lastRow="0" w:firstColumn="1" w:lastColumn="0" w:noHBand="0" w:noVBand="1"/>
      </w:tblPr>
      <w:tblGrid>
        <w:gridCol w:w="6523"/>
        <w:gridCol w:w="2315"/>
      </w:tblGrid>
      <w:tr w:rsidR="006452AB" w:rsidRPr="0075752F" w14:paraId="658C3B16" w14:textId="77777777" w:rsidTr="00246DF1">
        <w:tc>
          <w:tcPr>
            <w:tcW w:w="6629" w:type="dxa"/>
            <w:shd w:val="clear" w:color="auto" w:fill="auto"/>
            <w:vAlign w:val="center"/>
          </w:tcPr>
          <w:p w14:paraId="73E76152" w14:textId="77777777" w:rsidR="006452AB" w:rsidRPr="0075752F" w:rsidRDefault="00DA7004" w:rsidP="003600C6">
            <w:pPr>
              <w:spacing w:after="0" w:line="276" w:lineRule="auto"/>
              <w:rPr>
                <w:rFonts w:ascii="Arial" w:hAnsi="Arial" w:cs="Arial"/>
                <w:b/>
                <w:sz w:val="16"/>
                <w:szCs w:val="16"/>
              </w:rPr>
            </w:pPr>
            <w:r w:rsidRPr="0075752F">
              <w:rPr>
                <w:rFonts w:ascii="Arial" w:hAnsi="Arial" w:cs="Arial"/>
                <w:b/>
                <w:sz w:val="16"/>
                <w:szCs w:val="16"/>
              </w:rPr>
              <w:t>Derechos a recibir Efectivo o Equivalentes</w:t>
            </w:r>
          </w:p>
        </w:tc>
        <w:tc>
          <w:tcPr>
            <w:tcW w:w="2349" w:type="dxa"/>
            <w:shd w:val="clear" w:color="auto" w:fill="auto"/>
            <w:vAlign w:val="center"/>
          </w:tcPr>
          <w:p w14:paraId="0E8D80A0" w14:textId="7EEF8B38" w:rsidR="006452AB" w:rsidRPr="0075752F" w:rsidRDefault="005E47F1" w:rsidP="003600C6">
            <w:pPr>
              <w:spacing w:after="0" w:line="276" w:lineRule="auto"/>
              <w:jc w:val="right"/>
              <w:rPr>
                <w:rFonts w:ascii="Arial" w:hAnsi="Arial" w:cs="Arial"/>
                <w:b/>
                <w:sz w:val="16"/>
                <w:szCs w:val="16"/>
              </w:rPr>
            </w:pPr>
            <w:r w:rsidRPr="005E47F1">
              <w:rPr>
                <w:rFonts w:ascii="Arial" w:hAnsi="Arial" w:cs="Arial"/>
                <w:b/>
                <w:sz w:val="16"/>
                <w:szCs w:val="16"/>
              </w:rPr>
              <w:t>$</w:t>
            </w:r>
            <w:r w:rsidR="00DF6BA6">
              <w:rPr>
                <w:rFonts w:ascii="Arial" w:hAnsi="Arial" w:cs="Arial"/>
                <w:b/>
                <w:sz w:val="16"/>
                <w:szCs w:val="16"/>
              </w:rPr>
              <w:t>0.00</w:t>
            </w:r>
          </w:p>
        </w:tc>
      </w:tr>
      <w:tr w:rsidR="006452AB" w:rsidRPr="0075752F" w14:paraId="7520D41A" w14:textId="77777777" w:rsidTr="00246DF1">
        <w:tc>
          <w:tcPr>
            <w:tcW w:w="6629" w:type="dxa"/>
            <w:shd w:val="clear" w:color="auto" w:fill="auto"/>
            <w:vAlign w:val="center"/>
          </w:tcPr>
          <w:p w14:paraId="4FC3A756" w14:textId="77777777" w:rsidR="006452AB" w:rsidRPr="0075752F" w:rsidRDefault="00DA7004" w:rsidP="003600C6">
            <w:pPr>
              <w:spacing w:after="0" w:line="276" w:lineRule="auto"/>
              <w:rPr>
                <w:rFonts w:ascii="Arial" w:hAnsi="Arial" w:cs="Arial"/>
                <w:sz w:val="16"/>
                <w:szCs w:val="16"/>
              </w:rPr>
            </w:pPr>
            <w:r w:rsidRPr="0075752F">
              <w:rPr>
                <w:rFonts w:ascii="Arial" w:hAnsi="Arial" w:cs="Arial"/>
                <w:sz w:val="16"/>
                <w:szCs w:val="16"/>
              </w:rPr>
              <w:t xml:space="preserve">    Inversiones Financieras</w:t>
            </w:r>
          </w:p>
        </w:tc>
        <w:tc>
          <w:tcPr>
            <w:tcW w:w="2349" w:type="dxa"/>
            <w:shd w:val="clear" w:color="auto" w:fill="auto"/>
            <w:vAlign w:val="center"/>
          </w:tcPr>
          <w:p w14:paraId="1FF7811C" w14:textId="77777777" w:rsidR="006452AB" w:rsidRPr="0075752F" w:rsidRDefault="00574657" w:rsidP="003600C6">
            <w:pPr>
              <w:spacing w:after="0" w:line="276" w:lineRule="auto"/>
              <w:jc w:val="right"/>
              <w:rPr>
                <w:rFonts w:ascii="Arial" w:hAnsi="Arial" w:cs="Arial"/>
                <w:sz w:val="16"/>
                <w:szCs w:val="16"/>
              </w:rPr>
            </w:pPr>
            <w:r w:rsidRPr="0075752F">
              <w:rPr>
                <w:rFonts w:ascii="Arial" w:hAnsi="Arial" w:cs="Arial"/>
                <w:sz w:val="16"/>
                <w:szCs w:val="16"/>
              </w:rPr>
              <w:t>-</w:t>
            </w:r>
          </w:p>
        </w:tc>
      </w:tr>
      <w:tr w:rsidR="006452AB" w:rsidRPr="0075752F" w14:paraId="6F2C97F4" w14:textId="77777777" w:rsidTr="00246DF1">
        <w:tc>
          <w:tcPr>
            <w:tcW w:w="6629" w:type="dxa"/>
            <w:shd w:val="clear" w:color="auto" w:fill="auto"/>
            <w:vAlign w:val="center"/>
          </w:tcPr>
          <w:p w14:paraId="0775EDD9" w14:textId="77777777" w:rsidR="006452AB" w:rsidRPr="0075752F" w:rsidRDefault="00DA7004" w:rsidP="003600C6">
            <w:pPr>
              <w:spacing w:after="0" w:line="276" w:lineRule="auto"/>
              <w:rPr>
                <w:rFonts w:ascii="Arial" w:hAnsi="Arial" w:cs="Arial"/>
                <w:sz w:val="16"/>
                <w:szCs w:val="16"/>
              </w:rPr>
            </w:pPr>
            <w:r w:rsidRPr="0075752F">
              <w:rPr>
                <w:rFonts w:ascii="Arial" w:hAnsi="Arial" w:cs="Arial"/>
                <w:sz w:val="16"/>
                <w:szCs w:val="16"/>
              </w:rPr>
              <w:t xml:space="preserve">    Cuentas por Cobrar</w:t>
            </w:r>
            <w:r w:rsidR="00E74210" w:rsidRPr="0075752F">
              <w:rPr>
                <w:rFonts w:ascii="Arial" w:hAnsi="Arial" w:cs="Arial"/>
                <w:sz w:val="16"/>
                <w:szCs w:val="16"/>
              </w:rPr>
              <w:t xml:space="preserve"> a corto plazo</w:t>
            </w:r>
          </w:p>
        </w:tc>
        <w:tc>
          <w:tcPr>
            <w:tcW w:w="2349" w:type="dxa"/>
            <w:shd w:val="clear" w:color="auto" w:fill="auto"/>
            <w:vAlign w:val="center"/>
          </w:tcPr>
          <w:p w14:paraId="52324FCF" w14:textId="77777777" w:rsidR="006452AB" w:rsidRPr="0075752F" w:rsidRDefault="00574657" w:rsidP="003600C6">
            <w:pPr>
              <w:spacing w:after="0" w:line="276" w:lineRule="auto"/>
              <w:jc w:val="right"/>
              <w:rPr>
                <w:rFonts w:ascii="Arial" w:hAnsi="Arial" w:cs="Arial"/>
                <w:sz w:val="16"/>
                <w:szCs w:val="16"/>
              </w:rPr>
            </w:pPr>
            <w:r w:rsidRPr="0075752F">
              <w:rPr>
                <w:rFonts w:ascii="Arial" w:hAnsi="Arial" w:cs="Arial"/>
                <w:sz w:val="16"/>
                <w:szCs w:val="16"/>
              </w:rPr>
              <w:t>-</w:t>
            </w:r>
          </w:p>
        </w:tc>
      </w:tr>
      <w:tr w:rsidR="006452AB" w:rsidRPr="0075752F" w14:paraId="2EF185B0" w14:textId="77777777" w:rsidTr="00246DF1">
        <w:tc>
          <w:tcPr>
            <w:tcW w:w="6629" w:type="dxa"/>
            <w:shd w:val="clear" w:color="auto" w:fill="auto"/>
            <w:vAlign w:val="center"/>
          </w:tcPr>
          <w:p w14:paraId="1CCE7117" w14:textId="77777777" w:rsidR="006452AB" w:rsidRPr="0075752F" w:rsidRDefault="00DA7004" w:rsidP="003600C6">
            <w:pPr>
              <w:spacing w:after="0" w:line="276" w:lineRule="auto"/>
              <w:rPr>
                <w:rFonts w:ascii="Arial" w:hAnsi="Arial" w:cs="Arial"/>
                <w:sz w:val="16"/>
                <w:szCs w:val="16"/>
              </w:rPr>
            </w:pPr>
            <w:r w:rsidRPr="0075752F">
              <w:rPr>
                <w:rFonts w:ascii="Arial" w:hAnsi="Arial" w:cs="Arial"/>
                <w:sz w:val="16"/>
                <w:szCs w:val="16"/>
              </w:rPr>
              <w:t xml:space="preserve">    Deudores Diversos</w:t>
            </w:r>
            <w:r w:rsidR="00E74210" w:rsidRPr="0075752F">
              <w:rPr>
                <w:rFonts w:ascii="Arial" w:hAnsi="Arial" w:cs="Arial"/>
                <w:sz w:val="16"/>
                <w:szCs w:val="16"/>
              </w:rPr>
              <w:t xml:space="preserve"> por cobrar a corto plazo</w:t>
            </w:r>
          </w:p>
        </w:tc>
        <w:tc>
          <w:tcPr>
            <w:tcW w:w="2349" w:type="dxa"/>
            <w:shd w:val="clear" w:color="auto" w:fill="auto"/>
            <w:vAlign w:val="center"/>
          </w:tcPr>
          <w:p w14:paraId="36D5462A" w14:textId="417A7D54" w:rsidR="00F66774" w:rsidRPr="0075752F" w:rsidRDefault="005E47F1" w:rsidP="00F66774">
            <w:pPr>
              <w:spacing w:after="0" w:line="276" w:lineRule="auto"/>
              <w:jc w:val="right"/>
              <w:rPr>
                <w:rFonts w:ascii="Arial" w:hAnsi="Arial" w:cs="Arial"/>
                <w:sz w:val="16"/>
                <w:szCs w:val="16"/>
              </w:rPr>
            </w:pPr>
            <w:r w:rsidRPr="005E47F1">
              <w:rPr>
                <w:rFonts w:ascii="Arial" w:hAnsi="Arial" w:cs="Arial"/>
                <w:sz w:val="16"/>
                <w:szCs w:val="16"/>
              </w:rPr>
              <w:t>$</w:t>
            </w:r>
            <w:r w:rsidR="00DF6BA6">
              <w:rPr>
                <w:rFonts w:ascii="Arial" w:hAnsi="Arial" w:cs="Arial"/>
                <w:sz w:val="16"/>
                <w:szCs w:val="16"/>
              </w:rPr>
              <w:t>0.00</w:t>
            </w:r>
          </w:p>
        </w:tc>
      </w:tr>
      <w:tr w:rsidR="006452AB" w:rsidRPr="0075752F" w14:paraId="170F8ECC" w14:textId="77777777" w:rsidTr="00246DF1">
        <w:tc>
          <w:tcPr>
            <w:tcW w:w="6629" w:type="dxa"/>
            <w:shd w:val="clear" w:color="auto" w:fill="auto"/>
            <w:vAlign w:val="center"/>
          </w:tcPr>
          <w:p w14:paraId="02A26EE8" w14:textId="77777777" w:rsidR="006452AB" w:rsidRPr="0075752F" w:rsidRDefault="00DA7004" w:rsidP="003600C6">
            <w:pPr>
              <w:spacing w:after="0" w:line="276" w:lineRule="auto"/>
              <w:rPr>
                <w:rFonts w:ascii="Arial" w:hAnsi="Arial" w:cs="Arial"/>
                <w:sz w:val="16"/>
                <w:szCs w:val="16"/>
              </w:rPr>
            </w:pPr>
            <w:r w:rsidRPr="0075752F">
              <w:rPr>
                <w:rFonts w:ascii="Arial" w:hAnsi="Arial" w:cs="Arial"/>
                <w:sz w:val="16"/>
                <w:szCs w:val="16"/>
              </w:rPr>
              <w:t xml:space="preserve">    Ingresos por Recuperar</w:t>
            </w:r>
            <w:r w:rsidR="00E74210" w:rsidRPr="0075752F">
              <w:rPr>
                <w:rFonts w:ascii="Arial" w:hAnsi="Arial" w:cs="Arial"/>
                <w:sz w:val="16"/>
                <w:szCs w:val="16"/>
              </w:rPr>
              <w:t xml:space="preserve"> a corto plazo</w:t>
            </w:r>
          </w:p>
        </w:tc>
        <w:tc>
          <w:tcPr>
            <w:tcW w:w="2349" w:type="dxa"/>
            <w:shd w:val="clear" w:color="auto" w:fill="auto"/>
            <w:vAlign w:val="center"/>
          </w:tcPr>
          <w:p w14:paraId="2C857613" w14:textId="77777777" w:rsidR="006452AB" w:rsidRPr="0075752F" w:rsidRDefault="00574657" w:rsidP="003600C6">
            <w:pPr>
              <w:spacing w:after="0" w:line="276" w:lineRule="auto"/>
              <w:jc w:val="right"/>
              <w:rPr>
                <w:rFonts w:ascii="Arial" w:hAnsi="Arial" w:cs="Arial"/>
                <w:sz w:val="16"/>
                <w:szCs w:val="16"/>
              </w:rPr>
            </w:pPr>
            <w:r w:rsidRPr="0075752F">
              <w:rPr>
                <w:rFonts w:ascii="Arial" w:hAnsi="Arial" w:cs="Arial"/>
                <w:sz w:val="16"/>
                <w:szCs w:val="16"/>
              </w:rPr>
              <w:t>-</w:t>
            </w:r>
          </w:p>
        </w:tc>
      </w:tr>
      <w:tr w:rsidR="006452AB" w:rsidRPr="0075752F" w14:paraId="0FDA567A" w14:textId="77777777" w:rsidTr="00246DF1">
        <w:tc>
          <w:tcPr>
            <w:tcW w:w="6629" w:type="dxa"/>
            <w:shd w:val="clear" w:color="auto" w:fill="auto"/>
            <w:vAlign w:val="center"/>
          </w:tcPr>
          <w:p w14:paraId="4AE5F50F" w14:textId="77777777" w:rsidR="006452AB" w:rsidRPr="0075752F" w:rsidRDefault="00DA7004" w:rsidP="003600C6">
            <w:pPr>
              <w:spacing w:after="0" w:line="276" w:lineRule="auto"/>
              <w:rPr>
                <w:rFonts w:ascii="Arial" w:hAnsi="Arial" w:cs="Arial"/>
                <w:sz w:val="16"/>
                <w:szCs w:val="16"/>
              </w:rPr>
            </w:pPr>
            <w:r w:rsidRPr="0075752F">
              <w:rPr>
                <w:rFonts w:ascii="Arial" w:hAnsi="Arial" w:cs="Arial"/>
                <w:sz w:val="16"/>
                <w:szCs w:val="16"/>
              </w:rPr>
              <w:t xml:space="preserve">    Deudores por Anticipos de Tesorería</w:t>
            </w:r>
          </w:p>
        </w:tc>
        <w:tc>
          <w:tcPr>
            <w:tcW w:w="2349" w:type="dxa"/>
            <w:shd w:val="clear" w:color="auto" w:fill="auto"/>
            <w:vAlign w:val="center"/>
          </w:tcPr>
          <w:p w14:paraId="72F72F31" w14:textId="77777777" w:rsidR="006452AB" w:rsidRPr="0075752F" w:rsidRDefault="00574657" w:rsidP="003600C6">
            <w:pPr>
              <w:spacing w:after="0" w:line="276" w:lineRule="auto"/>
              <w:jc w:val="right"/>
              <w:rPr>
                <w:rFonts w:ascii="Arial" w:hAnsi="Arial" w:cs="Arial"/>
                <w:sz w:val="16"/>
                <w:szCs w:val="16"/>
              </w:rPr>
            </w:pPr>
            <w:r w:rsidRPr="0075752F">
              <w:rPr>
                <w:rFonts w:ascii="Arial" w:hAnsi="Arial" w:cs="Arial"/>
                <w:sz w:val="16"/>
                <w:szCs w:val="16"/>
              </w:rPr>
              <w:t>-</w:t>
            </w:r>
          </w:p>
        </w:tc>
      </w:tr>
      <w:tr w:rsidR="006452AB" w:rsidRPr="0075752F" w14:paraId="6D75ACF3" w14:textId="77777777" w:rsidTr="00F66774">
        <w:trPr>
          <w:trHeight w:val="214"/>
        </w:trPr>
        <w:tc>
          <w:tcPr>
            <w:tcW w:w="6629" w:type="dxa"/>
            <w:shd w:val="clear" w:color="auto" w:fill="auto"/>
            <w:vAlign w:val="center"/>
          </w:tcPr>
          <w:p w14:paraId="46343A8C" w14:textId="77777777" w:rsidR="006452AB" w:rsidRPr="0075752F" w:rsidRDefault="00DA7004" w:rsidP="003600C6">
            <w:pPr>
              <w:spacing w:after="0" w:line="276" w:lineRule="auto"/>
              <w:rPr>
                <w:rFonts w:ascii="Arial" w:hAnsi="Arial" w:cs="Arial"/>
                <w:sz w:val="16"/>
                <w:szCs w:val="16"/>
              </w:rPr>
            </w:pPr>
            <w:r w:rsidRPr="0075752F">
              <w:rPr>
                <w:rFonts w:ascii="Arial" w:hAnsi="Arial" w:cs="Arial"/>
                <w:sz w:val="16"/>
                <w:szCs w:val="16"/>
              </w:rPr>
              <w:t xml:space="preserve">    Préstamos Otorgados</w:t>
            </w:r>
            <w:r w:rsidR="00477B42" w:rsidRPr="0075752F">
              <w:rPr>
                <w:rFonts w:ascii="Arial" w:hAnsi="Arial" w:cs="Arial"/>
                <w:sz w:val="16"/>
                <w:szCs w:val="16"/>
              </w:rPr>
              <w:t xml:space="preserve"> a corto plazo</w:t>
            </w:r>
          </w:p>
        </w:tc>
        <w:tc>
          <w:tcPr>
            <w:tcW w:w="2349" w:type="dxa"/>
            <w:shd w:val="clear" w:color="auto" w:fill="auto"/>
            <w:vAlign w:val="center"/>
          </w:tcPr>
          <w:p w14:paraId="5CB6D77D" w14:textId="77777777" w:rsidR="006452AB" w:rsidRPr="0075752F" w:rsidRDefault="00574657" w:rsidP="003600C6">
            <w:pPr>
              <w:spacing w:after="0" w:line="276" w:lineRule="auto"/>
              <w:jc w:val="right"/>
              <w:rPr>
                <w:rFonts w:ascii="Arial" w:hAnsi="Arial" w:cs="Arial"/>
                <w:sz w:val="16"/>
                <w:szCs w:val="16"/>
              </w:rPr>
            </w:pPr>
            <w:r w:rsidRPr="0075752F">
              <w:rPr>
                <w:rFonts w:ascii="Arial" w:hAnsi="Arial" w:cs="Arial"/>
                <w:sz w:val="16"/>
                <w:szCs w:val="16"/>
              </w:rPr>
              <w:t>-</w:t>
            </w:r>
          </w:p>
        </w:tc>
      </w:tr>
      <w:tr w:rsidR="00DA7004" w:rsidRPr="0075752F" w14:paraId="1ED3A3AC" w14:textId="77777777" w:rsidTr="00246DF1">
        <w:tc>
          <w:tcPr>
            <w:tcW w:w="6629" w:type="dxa"/>
            <w:shd w:val="clear" w:color="auto" w:fill="auto"/>
            <w:vAlign w:val="center"/>
          </w:tcPr>
          <w:p w14:paraId="5678DE9C" w14:textId="77777777" w:rsidR="00DA7004" w:rsidRPr="0075752F" w:rsidRDefault="00DA7004" w:rsidP="003600C6">
            <w:pPr>
              <w:spacing w:after="0" w:line="276" w:lineRule="auto"/>
              <w:rPr>
                <w:rFonts w:ascii="Arial" w:hAnsi="Arial" w:cs="Arial"/>
                <w:sz w:val="16"/>
                <w:szCs w:val="16"/>
              </w:rPr>
            </w:pPr>
            <w:r w:rsidRPr="0075752F">
              <w:rPr>
                <w:rFonts w:ascii="Arial" w:hAnsi="Arial" w:cs="Arial"/>
                <w:sz w:val="16"/>
                <w:szCs w:val="16"/>
              </w:rPr>
              <w:t xml:space="preserve">    Otros derechos a recibir efectivo y equivalentes a corto plazo</w:t>
            </w:r>
          </w:p>
        </w:tc>
        <w:tc>
          <w:tcPr>
            <w:tcW w:w="2349" w:type="dxa"/>
            <w:shd w:val="clear" w:color="auto" w:fill="auto"/>
            <w:vAlign w:val="center"/>
          </w:tcPr>
          <w:p w14:paraId="7600FC15" w14:textId="1316FA5A" w:rsidR="00DA7004" w:rsidRPr="0075752F" w:rsidRDefault="00F66774" w:rsidP="003600C6">
            <w:pPr>
              <w:spacing w:after="0" w:line="276" w:lineRule="auto"/>
              <w:jc w:val="right"/>
              <w:rPr>
                <w:rFonts w:ascii="Arial" w:hAnsi="Arial" w:cs="Arial"/>
                <w:sz w:val="16"/>
                <w:szCs w:val="16"/>
              </w:rPr>
            </w:pPr>
            <w:r>
              <w:rPr>
                <w:rFonts w:ascii="Arial" w:hAnsi="Arial" w:cs="Arial"/>
                <w:sz w:val="16"/>
                <w:szCs w:val="16"/>
              </w:rPr>
              <w:t>-</w:t>
            </w:r>
          </w:p>
        </w:tc>
      </w:tr>
    </w:tbl>
    <w:p w14:paraId="383AC2A5" w14:textId="77777777" w:rsidR="000658CC" w:rsidRPr="0075752F" w:rsidRDefault="000658CC" w:rsidP="003600C6">
      <w:pPr>
        <w:spacing w:after="0" w:line="276" w:lineRule="auto"/>
        <w:jc w:val="both"/>
        <w:rPr>
          <w:rFonts w:ascii="Arial" w:hAnsi="Arial" w:cs="Arial"/>
          <w:sz w:val="24"/>
        </w:rPr>
      </w:pPr>
    </w:p>
    <w:p w14:paraId="41F69104" w14:textId="77777777" w:rsidR="007647DD" w:rsidRDefault="007647DD" w:rsidP="003600C6">
      <w:pPr>
        <w:spacing w:after="0" w:line="276" w:lineRule="auto"/>
        <w:jc w:val="both"/>
        <w:rPr>
          <w:rFonts w:ascii="Arial" w:hAnsi="Arial" w:cs="Arial"/>
          <w:sz w:val="24"/>
        </w:rPr>
      </w:pPr>
    </w:p>
    <w:p w14:paraId="414A0085" w14:textId="028EF917" w:rsidR="000658CC" w:rsidRPr="0075752F" w:rsidRDefault="000658CC" w:rsidP="003600C6">
      <w:pPr>
        <w:spacing w:after="0" w:line="276" w:lineRule="auto"/>
        <w:jc w:val="both"/>
        <w:rPr>
          <w:rFonts w:ascii="Arial" w:hAnsi="Arial" w:cs="Arial"/>
          <w:sz w:val="24"/>
        </w:rPr>
      </w:pPr>
      <w:r w:rsidRPr="0075752F">
        <w:rPr>
          <w:rFonts w:ascii="Arial" w:hAnsi="Arial" w:cs="Arial"/>
          <w:sz w:val="24"/>
        </w:rPr>
        <w:t xml:space="preserve">El monto total de los Derechos a Recibir Efectivo o Equivalentes </w:t>
      </w:r>
      <w:r w:rsidR="00BC0B7D" w:rsidRPr="0075752F">
        <w:rPr>
          <w:rFonts w:ascii="Arial" w:hAnsi="Arial" w:cs="Arial"/>
          <w:sz w:val="24"/>
        </w:rPr>
        <w:t>están conformadas p</w:t>
      </w:r>
      <w:r w:rsidR="00B86139" w:rsidRPr="0075752F">
        <w:rPr>
          <w:rFonts w:ascii="Arial" w:hAnsi="Arial" w:cs="Arial"/>
          <w:sz w:val="24"/>
        </w:rPr>
        <w:t xml:space="preserve">or los conceptos de las </w:t>
      </w:r>
      <w:r w:rsidR="00704E92" w:rsidRPr="0075752F">
        <w:rPr>
          <w:rFonts w:ascii="Arial" w:hAnsi="Arial" w:cs="Arial"/>
          <w:sz w:val="24"/>
        </w:rPr>
        <w:t>sub</w:t>
      </w:r>
      <w:r w:rsidR="00B86139" w:rsidRPr="0075752F">
        <w:rPr>
          <w:rFonts w:ascii="Arial" w:hAnsi="Arial" w:cs="Arial"/>
          <w:sz w:val="24"/>
        </w:rPr>
        <w:t>cuentas</w:t>
      </w:r>
      <w:r w:rsidR="00704E92" w:rsidRPr="0075752F">
        <w:rPr>
          <w:rFonts w:ascii="Arial" w:hAnsi="Arial" w:cs="Arial"/>
          <w:sz w:val="24"/>
        </w:rPr>
        <w:t xml:space="preserve"> </w:t>
      </w:r>
      <w:r w:rsidR="00A8334E" w:rsidRPr="0075752F">
        <w:rPr>
          <w:rFonts w:ascii="Arial" w:hAnsi="Arial" w:cs="Arial"/>
          <w:sz w:val="24"/>
        </w:rPr>
        <w:t>1123 Deudores Diversos</w:t>
      </w:r>
      <w:r w:rsidR="00574657" w:rsidRPr="0075752F">
        <w:rPr>
          <w:rFonts w:ascii="Arial" w:hAnsi="Arial" w:cs="Arial"/>
          <w:sz w:val="24"/>
        </w:rPr>
        <w:t xml:space="preserve"> por cobrar a corto plazo</w:t>
      </w:r>
      <w:r w:rsidR="00F66774">
        <w:rPr>
          <w:rFonts w:ascii="Arial" w:hAnsi="Arial" w:cs="Arial"/>
          <w:sz w:val="24"/>
        </w:rPr>
        <w:t>,</w:t>
      </w:r>
      <w:r w:rsidR="009774B9" w:rsidRPr="0075752F">
        <w:rPr>
          <w:rFonts w:ascii="Arial" w:hAnsi="Arial" w:cs="Arial"/>
          <w:sz w:val="24"/>
        </w:rPr>
        <w:t xml:space="preserve"> </w:t>
      </w:r>
      <w:r w:rsidR="00742C39" w:rsidRPr="0075752F">
        <w:rPr>
          <w:rFonts w:ascii="Arial" w:hAnsi="Arial" w:cs="Arial"/>
          <w:sz w:val="24"/>
        </w:rPr>
        <w:t>representando el</w:t>
      </w:r>
      <w:r w:rsidR="00F66774">
        <w:rPr>
          <w:rFonts w:ascii="Arial" w:hAnsi="Arial" w:cs="Arial"/>
          <w:sz w:val="24"/>
        </w:rPr>
        <w:t xml:space="preserve"> 100 </w:t>
      </w:r>
      <w:r w:rsidR="009774B9" w:rsidRPr="0075752F">
        <w:rPr>
          <w:rFonts w:ascii="Arial" w:hAnsi="Arial" w:cs="Arial"/>
          <w:sz w:val="24"/>
        </w:rPr>
        <w:t>%</w:t>
      </w:r>
      <w:r w:rsidR="0011094F" w:rsidRPr="0075752F">
        <w:rPr>
          <w:rFonts w:ascii="Arial" w:hAnsi="Arial" w:cs="Arial"/>
          <w:sz w:val="24"/>
        </w:rPr>
        <w:t xml:space="preserve"> </w:t>
      </w:r>
      <w:r w:rsidR="009774B9" w:rsidRPr="0075752F">
        <w:rPr>
          <w:rFonts w:ascii="Arial" w:hAnsi="Arial" w:cs="Arial"/>
          <w:sz w:val="24"/>
        </w:rPr>
        <w:t xml:space="preserve">de </w:t>
      </w:r>
      <w:r w:rsidR="00574657" w:rsidRPr="0075752F">
        <w:rPr>
          <w:rFonts w:ascii="Arial" w:hAnsi="Arial" w:cs="Arial"/>
          <w:sz w:val="24"/>
        </w:rPr>
        <w:t xml:space="preserve">los </w:t>
      </w:r>
      <w:r w:rsidR="009774B9" w:rsidRPr="0075752F">
        <w:rPr>
          <w:rFonts w:ascii="Arial" w:hAnsi="Arial" w:cs="Arial"/>
          <w:sz w:val="24"/>
        </w:rPr>
        <w:t>derechos por acreditar</w:t>
      </w:r>
      <w:r w:rsidR="009C3BA5" w:rsidRPr="0075752F">
        <w:rPr>
          <w:rFonts w:ascii="Arial" w:hAnsi="Arial" w:cs="Arial"/>
          <w:sz w:val="24"/>
        </w:rPr>
        <w:t>.</w:t>
      </w:r>
    </w:p>
    <w:p w14:paraId="4F02BA38" w14:textId="7BEA85B5" w:rsidR="00DA7004" w:rsidRPr="0075752F" w:rsidRDefault="00DA7004" w:rsidP="003600C6">
      <w:pPr>
        <w:spacing w:after="0" w:line="276" w:lineRule="auto"/>
        <w:jc w:val="both"/>
        <w:rPr>
          <w:rFonts w:ascii="Arial" w:hAnsi="Arial" w:cs="Arial"/>
          <w:sz w:val="24"/>
        </w:rPr>
      </w:pPr>
    </w:p>
    <w:p w14:paraId="237DEAD8" w14:textId="77777777" w:rsidR="00946C45" w:rsidRPr="0075752F" w:rsidRDefault="00946C45" w:rsidP="003600C6">
      <w:pPr>
        <w:spacing w:after="0" w:line="276" w:lineRule="auto"/>
        <w:jc w:val="both"/>
        <w:rPr>
          <w:rFonts w:ascii="Arial" w:hAnsi="Arial" w:cs="Arial"/>
          <w:sz w:val="24"/>
        </w:rPr>
      </w:pPr>
    </w:p>
    <w:p w14:paraId="30A71658" w14:textId="77777777" w:rsidR="00946C45" w:rsidRPr="0075752F" w:rsidRDefault="00946C45" w:rsidP="003600C6">
      <w:pPr>
        <w:spacing w:after="0" w:line="276" w:lineRule="auto"/>
        <w:jc w:val="both"/>
        <w:rPr>
          <w:rFonts w:ascii="Arial" w:hAnsi="Arial" w:cs="Arial"/>
          <w:b/>
          <w:sz w:val="24"/>
        </w:rPr>
      </w:pPr>
      <w:r w:rsidRPr="0075752F">
        <w:rPr>
          <w:rFonts w:ascii="Arial" w:hAnsi="Arial" w:cs="Arial"/>
          <w:b/>
          <w:sz w:val="24"/>
        </w:rPr>
        <w:t>114</w:t>
      </w:r>
      <w:r w:rsidRPr="0075752F">
        <w:rPr>
          <w:rFonts w:ascii="Arial" w:hAnsi="Arial" w:cs="Arial"/>
          <w:b/>
          <w:sz w:val="24"/>
        </w:rPr>
        <w:tab/>
        <w:t>INVENTARIOS Y 115 ALMACENES</w:t>
      </w:r>
    </w:p>
    <w:p w14:paraId="1510F873" w14:textId="77777777" w:rsidR="00946C45" w:rsidRPr="0075752F" w:rsidRDefault="00946C45" w:rsidP="003600C6">
      <w:pPr>
        <w:spacing w:after="0" w:line="276" w:lineRule="auto"/>
        <w:jc w:val="both"/>
        <w:rPr>
          <w:rFonts w:ascii="Arial" w:hAnsi="Arial" w:cs="Arial"/>
          <w:sz w:val="24"/>
        </w:rPr>
      </w:pPr>
    </w:p>
    <w:p w14:paraId="47181C62" w14:textId="77777777" w:rsidR="00946C45" w:rsidRPr="0075752F" w:rsidRDefault="00CC385F" w:rsidP="003600C6">
      <w:pPr>
        <w:spacing w:after="0" w:line="276" w:lineRule="auto"/>
        <w:jc w:val="both"/>
        <w:rPr>
          <w:rFonts w:ascii="Arial" w:hAnsi="Arial" w:cs="Arial"/>
          <w:sz w:val="24"/>
        </w:rPr>
      </w:pPr>
      <w:r w:rsidRPr="0075752F">
        <w:rPr>
          <w:rFonts w:ascii="Arial" w:hAnsi="Arial" w:cs="Arial"/>
          <w:sz w:val="24"/>
        </w:rPr>
        <w:t xml:space="preserve">Dichas </w:t>
      </w:r>
      <w:r w:rsidRPr="0075752F">
        <w:rPr>
          <w:rFonts w:ascii="Arial" w:hAnsi="Arial" w:cs="Arial"/>
          <w:b/>
          <w:sz w:val="24"/>
          <w:u w:val="single"/>
        </w:rPr>
        <w:t>Notas no aplican al ente público</w:t>
      </w:r>
      <w:r w:rsidR="00380A01" w:rsidRPr="0075752F">
        <w:rPr>
          <w:rFonts w:ascii="Arial" w:hAnsi="Arial" w:cs="Arial"/>
          <w:sz w:val="24"/>
        </w:rPr>
        <w:t>, toda vez que dichas cuentas son</w:t>
      </w:r>
      <w:r w:rsidRPr="0075752F">
        <w:rPr>
          <w:rFonts w:ascii="Arial" w:hAnsi="Arial" w:cs="Arial"/>
          <w:sz w:val="24"/>
        </w:rPr>
        <w:t xml:space="preserve"> ap</w:t>
      </w:r>
      <w:r w:rsidR="00271F05" w:rsidRPr="0075752F">
        <w:rPr>
          <w:rFonts w:ascii="Arial" w:hAnsi="Arial" w:cs="Arial"/>
          <w:sz w:val="24"/>
        </w:rPr>
        <w:t>licable</w:t>
      </w:r>
      <w:r w:rsidR="00380A01" w:rsidRPr="0075752F">
        <w:rPr>
          <w:rFonts w:ascii="Arial" w:hAnsi="Arial" w:cs="Arial"/>
          <w:sz w:val="24"/>
        </w:rPr>
        <w:t>s</w:t>
      </w:r>
      <w:r w:rsidR="00271F05" w:rsidRPr="0075752F">
        <w:rPr>
          <w:rFonts w:ascii="Arial" w:hAnsi="Arial" w:cs="Arial"/>
          <w:sz w:val="24"/>
        </w:rPr>
        <w:t xml:space="preserve"> únicamente para los entes</w:t>
      </w:r>
      <w:r w:rsidRPr="0075752F">
        <w:rPr>
          <w:rFonts w:ascii="Arial" w:hAnsi="Arial" w:cs="Arial"/>
          <w:sz w:val="24"/>
        </w:rPr>
        <w:t xml:space="preserve"> públicos</w:t>
      </w:r>
      <w:r w:rsidR="00380A01" w:rsidRPr="0075752F">
        <w:rPr>
          <w:rFonts w:ascii="Arial" w:hAnsi="Arial" w:cs="Arial"/>
          <w:sz w:val="24"/>
        </w:rPr>
        <w:t xml:space="preserve"> y privados</w:t>
      </w:r>
      <w:r w:rsidRPr="0075752F">
        <w:rPr>
          <w:rFonts w:ascii="Arial" w:hAnsi="Arial" w:cs="Arial"/>
          <w:sz w:val="24"/>
        </w:rPr>
        <w:t xml:space="preserve"> que realicen algún proceso de transformación y/o elaboración de bienes, donde se tendría que expresar el sistema de costeo y el método de valuación</w:t>
      </w:r>
      <w:r w:rsidR="00380A01" w:rsidRPr="0075752F">
        <w:rPr>
          <w:rFonts w:ascii="Arial" w:hAnsi="Arial" w:cs="Arial"/>
          <w:sz w:val="24"/>
        </w:rPr>
        <w:t>, así como la utilización de esas cuentas para llevar a cabo los registros correspondientes</w:t>
      </w:r>
      <w:r w:rsidRPr="0075752F">
        <w:rPr>
          <w:rFonts w:ascii="Arial" w:hAnsi="Arial" w:cs="Arial"/>
          <w:sz w:val="24"/>
        </w:rPr>
        <w:t>.</w:t>
      </w:r>
    </w:p>
    <w:p w14:paraId="0305B5D2" w14:textId="77777777" w:rsidR="00CC385F" w:rsidRPr="0075752F" w:rsidRDefault="00CC385F" w:rsidP="003600C6">
      <w:pPr>
        <w:spacing w:after="0" w:line="276" w:lineRule="auto"/>
        <w:jc w:val="both"/>
        <w:rPr>
          <w:rFonts w:ascii="Arial" w:hAnsi="Arial" w:cs="Arial"/>
          <w:sz w:val="24"/>
        </w:rPr>
      </w:pPr>
    </w:p>
    <w:p w14:paraId="0D1CE114" w14:textId="77777777" w:rsidR="00CC385F" w:rsidRPr="0075752F" w:rsidRDefault="00CC385F" w:rsidP="003600C6">
      <w:pPr>
        <w:spacing w:after="0" w:line="276" w:lineRule="auto"/>
        <w:jc w:val="both"/>
        <w:rPr>
          <w:rFonts w:ascii="Arial" w:hAnsi="Arial" w:cs="Arial"/>
          <w:sz w:val="24"/>
        </w:rPr>
      </w:pPr>
    </w:p>
    <w:p w14:paraId="424595C2" w14:textId="77777777" w:rsidR="007647DD" w:rsidRDefault="007647DD" w:rsidP="003600C6">
      <w:pPr>
        <w:spacing w:after="0" w:line="276" w:lineRule="auto"/>
        <w:jc w:val="both"/>
        <w:rPr>
          <w:rFonts w:ascii="Arial" w:hAnsi="Arial" w:cs="Arial"/>
          <w:b/>
          <w:sz w:val="24"/>
        </w:rPr>
      </w:pPr>
    </w:p>
    <w:p w14:paraId="27F3810E" w14:textId="40B0309C" w:rsidR="000A29AA" w:rsidRPr="0075752F" w:rsidRDefault="00D17322" w:rsidP="003600C6">
      <w:pPr>
        <w:spacing w:after="0" w:line="276" w:lineRule="auto"/>
        <w:jc w:val="both"/>
        <w:rPr>
          <w:rFonts w:ascii="Arial" w:hAnsi="Arial" w:cs="Arial"/>
          <w:b/>
          <w:sz w:val="24"/>
        </w:rPr>
      </w:pPr>
      <w:r w:rsidRPr="0075752F">
        <w:rPr>
          <w:rFonts w:ascii="Arial" w:hAnsi="Arial" w:cs="Arial"/>
          <w:b/>
          <w:sz w:val="24"/>
        </w:rPr>
        <w:t>123</w:t>
      </w:r>
      <w:r w:rsidRPr="0075752F">
        <w:rPr>
          <w:rFonts w:ascii="Arial" w:hAnsi="Arial" w:cs="Arial"/>
          <w:b/>
          <w:sz w:val="24"/>
        </w:rPr>
        <w:tab/>
      </w:r>
      <w:r w:rsidR="00527700" w:rsidRPr="0075752F">
        <w:rPr>
          <w:rFonts w:ascii="Arial" w:hAnsi="Arial" w:cs="Arial"/>
          <w:b/>
          <w:sz w:val="24"/>
        </w:rPr>
        <w:t>BIENES INMUEBLES, INFRAESTRUCTURA Y CONTRUCCIONES EN PROCESO</w:t>
      </w:r>
    </w:p>
    <w:p w14:paraId="43AAB6D1" w14:textId="77777777" w:rsidR="00527700" w:rsidRPr="0075752F" w:rsidRDefault="00527700" w:rsidP="003600C6">
      <w:pPr>
        <w:spacing w:after="0" w:line="276" w:lineRule="auto"/>
        <w:jc w:val="both"/>
        <w:rPr>
          <w:rFonts w:ascii="Arial" w:hAnsi="Arial" w:cs="Arial"/>
          <w:sz w:val="24"/>
        </w:rPr>
      </w:pPr>
    </w:p>
    <w:p w14:paraId="0734381F" w14:textId="072F3E8E" w:rsidR="005B048C" w:rsidRPr="0075752F" w:rsidRDefault="00527700" w:rsidP="003600C6">
      <w:pPr>
        <w:spacing w:after="0" w:line="276" w:lineRule="auto"/>
        <w:jc w:val="both"/>
        <w:rPr>
          <w:rFonts w:ascii="Arial" w:hAnsi="Arial" w:cs="Arial"/>
          <w:sz w:val="24"/>
        </w:rPr>
      </w:pPr>
      <w:r w:rsidRPr="0075752F">
        <w:rPr>
          <w:rFonts w:ascii="Arial" w:hAnsi="Arial" w:cs="Arial"/>
          <w:sz w:val="24"/>
        </w:rPr>
        <w:t>Dentro del rubro de Bienes Inmuebles y Construcciones en Proceso se inform</w:t>
      </w:r>
      <w:r w:rsidR="00B35F8C" w:rsidRPr="0075752F">
        <w:rPr>
          <w:rFonts w:ascii="Arial" w:hAnsi="Arial" w:cs="Arial"/>
          <w:sz w:val="24"/>
        </w:rPr>
        <w:t>a un s</w:t>
      </w:r>
      <w:r w:rsidR="00A56EA0" w:rsidRPr="0075752F">
        <w:rPr>
          <w:rFonts w:ascii="Arial" w:hAnsi="Arial" w:cs="Arial"/>
          <w:sz w:val="24"/>
        </w:rPr>
        <w:t>aldo</w:t>
      </w:r>
      <w:r w:rsidR="001000FE" w:rsidRPr="0075752F">
        <w:rPr>
          <w:rFonts w:ascii="Arial" w:hAnsi="Arial" w:cs="Arial"/>
          <w:sz w:val="24"/>
        </w:rPr>
        <w:t xml:space="preserve"> al cierre</w:t>
      </w:r>
      <w:r w:rsidR="001F226C">
        <w:rPr>
          <w:rFonts w:ascii="Arial" w:hAnsi="Arial" w:cs="Arial"/>
          <w:sz w:val="24"/>
        </w:rPr>
        <w:t xml:space="preserve"> de</w:t>
      </w:r>
      <w:r w:rsidR="00B5149E">
        <w:rPr>
          <w:rFonts w:ascii="Arial" w:hAnsi="Arial" w:cs="Arial"/>
          <w:sz w:val="24"/>
        </w:rPr>
        <w:t xml:space="preserve">l </w:t>
      </w:r>
      <w:r w:rsidR="00DD3D88">
        <w:rPr>
          <w:rFonts w:ascii="Arial" w:hAnsi="Arial" w:cs="Arial"/>
          <w:sz w:val="24"/>
        </w:rPr>
        <w:t>tercer</w:t>
      </w:r>
      <w:r w:rsidR="001F226C">
        <w:rPr>
          <w:rFonts w:ascii="Arial" w:hAnsi="Arial" w:cs="Arial"/>
          <w:sz w:val="24"/>
        </w:rPr>
        <w:t xml:space="preserve"> informe trimestral</w:t>
      </w:r>
      <w:r w:rsidR="001750FF" w:rsidRPr="0075752F">
        <w:rPr>
          <w:rFonts w:ascii="Arial" w:hAnsi="Arial" w:cs="Arial"/>
          <w:sz w:val="24"/>
        </w:rPr>
        <w:t xml:space="preserve"> del ejercicio</w:t>
      </w:r>
      <w:r w:rsidR="00834E53">
        <w:rPr>
          <w:rFonts w:ascii="Arial" w:hAnsi="Arial" w:cs="Arial"/>
          <w:sz w:val="24"/>
        </w:rPr>
        <w:t xml:space="preserve"> 202</w:t>
      </w:r>
      <w:r w:rsidR="00B5149E">
        <w:rPr>
          <w:rFonts w:ascii="Arial" w:hAnsi="Arial" w:cs="Arial"/>
          <w:sz w:val="24"/>
        </w:rPr>
        <w:t>4</w:t>
      </w:r>
      <w:r w:rsidR="00DD3D88">
        <w:rPr>
          <w:rFonts w:ascii="Arial" w:hAnsi="Arial" w:cs="Arial"/>
          <w:sz w:val="24"/>
        </w:rPr>
        <w:t xml:space="preserve"> no </w:t>
      </w:r>
      <w:r w:rsidR="00DF6BA6">
        <w:rPr>
          <w:rFonts w:ascii="Arial" w:hAnsi="Arial" w:cs="Arial"/>
          <w:sz w:val="24"/>
        </w:rPr>
        <w:t>cuenta con bienes inmuebles:</w:t>
      </w:r>
    </w:p>
    <w:p w14:paraId="7959C44A" w14:textId="77777777" w:rsidR="003E4FE1" w:rsidRPr="0075752F" w:rsidRDefault="003E4FE1" w:rsidP="003600C6">
      <w:pPr>
        <w:spacing w:after="0" w:line="276" w:lineRule="auto"/>
        <w:jc w:val="both"/>
        <w:rPr>
          <w:rFonts w:ascii="Arial" w:hAnsi="Arial" w:cs="Arial"/>
          <w:sz w:val="24"/>
        </w:rPr>
      </w:pPr>
    </w:p>
    <w:tbl>
      <w:tblPr>
        <w:tblW w:w="0" w:type="auto"/>
        <w:tblBorders>
          <w:insideV w:val="single" w:sz="4" w:space="0" w:color="auto"/>
        </w:tblBorders>
        <w:tblLook w:val="04A0" w:firstRow="1" w:lastRow="0" w:firstColumn="1" w:lastColumn="0" w:noHBand="0" w:noVBand="1"/>
      </w:tblPr>
      <w:tblGrid>
        <w:gridCol w:w="6524"/>
        <w:gridCol w:w="2314"/>
      </w:tblGrid>
      <w:tr w:rsidR="00511141" w:rsidRPr="0075752F" w14:paraId="2B98FC16" w14:textId="77777777" w:rsidTr="00246DF1">
        <w:tc>
          <w:tcPr>
            <w:tcW w:w="6629" w:type="dxa"/>
            <w:tcBorders>
              <w:top w:val="nil"/>
              <w:left w:val="nil"/>
              <w:bottom w:val="nil"/>
              <w:right w:val="single" w:sz="4" w:space="0" w:color="auto"/>
            </w:tcBorders>
            <w:shd w:val="clear" w:color="auto" w:fill="auto"/>
            <w:vAlign w:val="center"/>
          </w:tcPr>
          <w:p w14:paraId="03CC5295" w14:textId="77777777" w:rsidR="00511141" w:rsidRPr="0075752F" w:rsidRDefault="00511141" w:rsidP="003600C6">
            <w:pPr>
              <w:spacing w:after="0" w:line="276" w:lineRule="auto"/>
              <w:rPr>
                <w:rFonts w:ascii="Arial" w:hAnsi="Arial" w:cs="Arial"/>
                <w:b/>
                <w:sz w:val="16"/>
                <w:szCs w:val="16"/>
              </w:rPr>
            </w:pPr>
            <w:r w:rsidRPr="0075752F">
              <w:rPr>
                <w:rFonts w:ascii="Arial" w:hAnsi="Arial" w:cs="Arial"/>
                <w:b/>
                <w:sz w:val="16"/>
                <w:szCs w:val="16"/>
              </w:rPr>
              <w:t>Bienes Inmuebles, Infraestructura y Construcciones en Proceso</w:t>
            </w:r>
          </w:p>
        </w:tc>
        <w:tc>
          <w:tcPr>
            <w:tcW w:w="2349" w:type="dxa"/>
            <w:tcBorders>
              <w:top w:val="nil"/>
              <w:left w:val="single" w:sz="4" w:space="0" w:color="auto"/>
              <w:bottom w:val="nil"/>
              <w:right w:val="nil"/>
            </w:tcBorders>
            <w:shd w:val="clear" w:color="auto" w:fill="auto"/>
            <w:vAlign w:val="center"/>
          </w:tcPr>
          <w:p w14:paraId="5088CFCE" w14:textId="67A1A6A5" w:rsidR="00511141" w:rsidRPr="0075752F" w:rsidRDefault="005E47F1" w:rsidP="00432004">
            <w:pPr>
              <w:spacing w:after="0" w:line="276" w:lineRule="auto"/>
              <w:jc w:val="right"/>
              <w:rPr>
                <w:rFonts w:ascii="Arial" w:hAnsi="Arial" w:cs="Arial"/>
                <w:b/>
                <w:sz w:val="16"/>
                <w:szCs w:val="16"/>
              </w:rPr>
            </w:pPr>
            <w:r w:rsidRPr="005E47F1">
              <w:rPr>
                <w:rFonts w:ascii="Arial" w:hAnsi="Arial" w:cs="Arial"/>
                <w:b/>
                <w:sz w:val="16"/>
                <w:szCs w:val="16"/>
              </w:rPr>
              <w:t>$</w:t>
            </w:r>
            <w:r w:rsidR="00DD3D88">
              <w:rPr>
                <w:rFonts w:ascii="Arial" w:hAnsi="Arial" w:cs="Arial"/>
                <w:b/>
                <w:sz w:val="16"/>
                <w:szCs w:val="16"/>
              </w:rPr>
              <w:t>0.00</w:t>
            </w:r>
          </w:p>
        </w:tc>
      </w:tr>
      <w:tr w:rsidR="00511141" w:rsidRPr="0075752F" w14:paraId="56289A62" w14:textId="77777777" w:rsidTr="00246DF1">
        <w:tc>
          <w:tcPr>
            <w:tcW w:w="6629" w:type="dxa"/>
            <w:tcBorders>
              <w:top w:val="nil"/>
              <w:left w:val="nil"/>
              <w:bottom w:val="nil"/>
              <w:right w:val="single" w:sz="4" w:space="0" w:color="auto"/>
            </w:tcBorders>
            <w:shd w:val="clear" w:color="auto" w:fill="auto"/>
            <w:vAlign w:val="center"/>
          </w:tcPr>
          <w:p w14:paraId="270BA133" w14:textId="77777777" w:rsidR="00511141" w:rsidRPr="0075752F" w:rsidRDefault="00511141" w:rsidP="003600C6">
            <w:pPr>
              <w:spacing w:after="0" w:line="276" w:lineRule="auto"/>
              <w:rPr>
                <w:rFonts w:ascii="Arial" w:hAnsi="Arial" w:cs="Arial"/>
                <w:sz w:val="16"/>
                <w:szCs w:val="16"/>
              </w:rPr>
            </w:pPr>
            <w:r w:rsidRPr="0075752F">
              <w:rPr>
                <w:rFonts w:ascii="Arial" w:hAnsi="Arial" w:cs="Arial"/>
                <w:sz w:val="16"/>
                <w:szCs w:val="16"/>
              </w:rPr>
              <w:t xml:space="preserve">    Terrenos</w:t>
            </w:r>
          </w:p>
        </w:tc>
        <w:tc>
          <w:tcPr>
            <w:tcW w:w="2349" w:type="dxa"/>
            <w:tcBorders>
              <w:top w:val="nil"/>
              <w:left w:val="single" w:sz="4" w:space="0" w:color="auto"/>
              <w:bottom w:val="nil"/>
              <w:right w:val="nil"/>
            </w:tcBorders>
            <w:shd w:val="clear" w:color="auto" w:fill="auto"/>
            <w:vAlign w:val="center"/>
          </w:tcPr>
          <w:p w14:paraId="0433E6C4" w14:textId="594AFBFE" w:rsidR="003E4FE1" w:rsidRPr="0075752F" w:rsidRDefault="005B544E" w:rsidP="003E4FE1">
            <w:pPr>
              <w:spacing w:after="0" w:line="276" w:lineRule="auto"/>
              <w:jc w:val="right"/>
              <w:rPr>
                <w:rFonts w:ascii="Arial" w:hAnsi="Arial" w:cs="Arial"/>
                <w:sz w:val="16"/>
                <w:szCs w:val="16"/>
              </w:rPr>
            </w:pPr>
            <w:r w:rsidRPr="005B544E">
              <w:rPr>
                <w:rFonts w:ascii="Arial" w:hAnsi="Arial" w:cs="Arial"/>
                <w:sz w:val="16"/>
                <w:szCs w:val="16"/>
              </w:rPr>
              <w:t>$</w:t>
            </w:r>
            <w:r w:rsidR="00DD3D88">
              <w:rPr>
                <w:rFonts w:ascii="Arial" w:hAnsi="Arial" w:cs="Arial"/>
                <w:sz w:val="16"/>
                <w:szCs w:val="16"/>
              </w:rPr>
              <w:t>0.00</w:t>
            </w:r>
          </w:p>
        </w:tc>
      </w:tr>
      <w:tr w:rsidR="00511141" w:rsidRPr="0075752F" w14:paraId="44DFFE0B" w14:textId="77777777" w:rsidTr="00246DF1">
        <w:tc>
          <w:tcPr>
            <w:tcW w:w="6629" w:type="dxa"/>
            <w:tcBorders>
              <w:top w:val="nil"/>
              <w:left w:val="nil"/>
              <w:bottom w:val="nil"/>
              <w:right w:val="single" w:sz="4" w:space="0" w:color="auto"/>
            </w:tcBorders>
            <w:shd w:val="clear" w:color="auto" w:fill="auto"/>
            <w:vAlign w:val="center"/>
          </w:tcPr>
          <w:p w14:paraId="6EB78FBE" w14:textId="77777777" w:rsidR="00511141" w:rsidRPr="0075752F" w:rsidRDefault="00511141" w:rsidP="003600C6">
            <w:pPr>
              <w:spacing w:after="0" w:line="276" w:lineRule="auto"/>
              <w:rPr>
                <w:rFonts w:ascii="Arial" w:hAnsi="Arial" w:cs="Arial"/>
                <w:sz w:val="16"/>
                <w:szCs w:val="16"/>
              </w:rPr>
            </w:pPr>
            <w:r w:rsidRPr="0075752F">
              <w:rPr>
                <w:rFonts w:ascii="Arial" w:hAnsi="Arial" w:cs="Arial"/>
                <w:sz w:val="16"/>
                <w:szCs w:val="16"/>
              </w:rPr>
              <w:lastRenderedPageBreak/>
              <w:t xml:space="preserve">    Viviendas</w:t>
            </w:r>
          </w:p>
        </w:tc>
        <w:tc>
          <w:tcPr>
            <w:tcW w:w="2349" w:type="dxa"/>
            <w:tcBorders>
              <w:top w:val="nil"/>
              <w:left w:val="single" w:sz="4" w:space="0" w:color="auto"/>
              <w:bottom w:val="nil"/>
              <w:right w:val="nil"/>
            </w:tcBorders>
            <w:shd w:val="clear" w:color="auto" w:fill="auto"/>
            <w:vAlign w:val="center"/>
          </w:tcPr>
          <w:p w14:paraId="13126CAE" w14:textId="77777777" w:rsidR="00511141" w:rsidRPr="0075752F" w:rsidRDefault="00560DC7" w:rsidP="003600C6">
            <w:pPr>
              <w:spacing w:after="0" w:line="276" w:lineRule="auto"/>
              <w:jc w:val="right"/>
              <w:rPr>
                <w:rFonts w:ascii="Arial" w:hAnsi="Arial" w:cs="Arial"/>
                <w:sz w:val="16"/>
                <w:szCs w:val="16"/>
              </w:rPr>
            </w:pPr>
            <w:r w:rsidRPr="0075752F">
              <w:rPr>
                <w:rFonts w:ascii="Arial" w:hAnsi="Arial" w:cs="Arial"/>
                <w:sz w:val="16"/>
                <w:szCs w:val="16"/>
              </w:rPr>
              <w:t>-</w:t>
            </w:r>
          </w:p>
        </w:tc>
      </w:tr>
      <w:tr w:rsidR="00511141" w:rsidRPr="0075752F" w14:paraId="5B3B5C77" w14:textId="77777777" w:rsidTr="00246DF1">
        <w:tc>
          <w:tcPr>
            <w:tcW w:w="6629" w:type="dxa"/>
            <w:tcBorders>
              <w:top w:val="nil"/>
              <w:left w:val="nil"/>
              <w:bottom w:val="nil"/>
              <w:right w:val="single" w:sz="4" w:space="0" w:color="auto"/>
            </w:tcBorders>
            <w:shd w:val="clear" w:color="auto" w:fill="auto"/>
            <w:vAlign w:val="center"/>
          </w:tcPr>
          <w:p w14:paraId="6021B3A0" w14:textId="77777777" w:rsidR="00511141" w:rsidRPr="0075752F" w:rsidRDefault="00511141" w:rsidP="003600C6">
            <w:pPr>
              <w:spacing w:after="0" w:line="276" w:lineRule="auto"/>
              <w:rPr>
                <w:rFonts w:ascii="Arial" w:hAnsi="Arial" w:cs="Arial"/>
                <w:sz w:val="16"/>
                <w:szCs w:val="16"/>
              </w:rPr>
            </w:pPr>
            <w:r w:rsidRPr="0075752F">
              <w:rPr>
                <w:rFonts w:ascii="Arial" w:hAnsi="Arial" w:cs="Arial"/>
                <w:sz w:val="16"/>
                <w:szCs w:val="16"/>
              </w:rPr>
              <w:t xml:space="preserve">    Edificios no habitacionales</w:t>
            </w:r>
          </w:p>
        </w:tc>
        <w:tc>
          <w:tcPr>
            <w:tcW w:w="2349" w:type="dxa"/>
            <w:tcBorders>
              <w:top w:val="nil"/>
              <w:left w:val="single" w:sz="4" w:space="0" w:color="auto"/>
              <w:bottom w:val="nil"/>
              <w:right w:val="nil"/>
            </w:tcBorders>
            <w:shd w:val="clear" w:color="auto" w:fill="auto"/>
            <w:vAlign w:val="center"/>
          </w:tcPr>
          <w:p w14:paraId="07F4F3D8" w14:textId="37462F94" w:rsidR="00511141" w:rsidRPr="0075752F" w:rsidRDefault="0085413D" w:rsidP="003600C6">
            <w:pPr>
              <w:spacing w:after="0" w:line="276" w:lineRule="auto"/>
              <w:jc w:val="right"/>
              <w:rPr>
                <w:rFonts w:ascii="Arial" w:hAnsi="Arial" w:cs="Arial"/>
                <w:sz w:val="16"/>
                <w:szCs w:val="16"/>
              </w:rPr>
            </w:pPr>
            <w:r>
              <w:rPr>
                <w:rFonts w:ascii="Arial" w:hAnsi="Arial" w:cs="Arial"/>
                <w:sz w:val="16"/>
                <w:szCs w:val="16"/>
              </w:rPr>
              <w:t>-</w:t>
            </w:r>
          </w:p>
        </w:tc>
      </w:tr>
      <w:tr w:rsidR="00511141" w:rsidRPr="0075752F" w14:paraId="3E4BC1DB" w14:textId="77777777" w:rsidTr="00246DF1">
        <w:tc>
          <w:tcPr>
            <w:tcW w:w="6629" w:type="dxa"/>
            <w:tcBorders>
              <w:top w:val="nil"/>
              <w:left w:val="nil"/>
              <w:bottom w:val="nil"/>
              <w:right w:val="single" w:sz="4" w:space="0" w:color="auto"/>
            </w:tcBorders>
            <w:shd w:val="clear" w:color="auto" w:fill="auto"/>
            <w:vAlign w:val="center"/>
          </w:tcPr>
          <w:p w14:paraId="0F572783" w14:textId="77777777" w:rsidR="00511141" w:rsidRPr="0075752F" w:rsidRDefault="00511141" w:rsidP="003600C6">
            <w:pPr>
              <w:spacing w:after="0" w:line="276" w:lineRule="auto"/>
              <w:rPr>
                <w:rFonts w:ascii="Arial" w:hAnsi="Arial" w:cs="Arial"/>
                <w:sz w:val="16"/>
                <w:szCs w:val="16"/>
              </w:rPr>
            </w:pPr>
            <w:r w:rsidRPr="0075752F">
              <w:rPr>
                <w:rFonts w:ascii="Arial" w:hAnsi="Arial" w:cs="Arial"/>
                <w:sz w:val="16"/>
                <w:szCs w:val="16"/>
              </w:rPr>
              <w:t xml:space="preserve">    Infraestructura</w:t>
            </w:r>
          </w:p>
        </w:tc>
        <w:tc>
          <w:tcPr>
            <w:tcW w:w="2349" w:type="dxa"/>
            <w:tcBorders>
              <w:top w:val="nil"/>
              <w:left w:val="single" w:sz="4" w:space="0" w:color="auto"/>
              <w:bottom w:val="nil"/>
              <w:right w:val="nil"/>
            </w:tcBorders>
            <w:shd w:val="clear" w:color="auto" w:fill="auto"/>
            <w:vAlign w:val="center"/>
          </w:tcPr>
          <w:p w14:paraId="1D937DBF" w14:textId="5D460010" w:rsidR="002D1734" w:rsidRPr="0075752F" w:rsidRDefault="0085413D" w:rsidP="002D1734">
            <w:pPr>
              <w:spacing w:after="0" w:line="276" w:lineRule="auto"/>
              <w:jc w:val="right"/>
              <w:rPr>
                <w:rFonts w:ascii="Arial" w:hAnsi="Arial" w:cs="Arial"/>
                <w:sz w:val="16"/>
                <w:szCs w:val="16"/>
              </w:rPr>
            </w:pPr>
            <w:r>
              <w:rPr>
                <w:rFonts w:ascii="Arial" w:hAnsi="Arial" w:cs="Arial"/>
                <w:sz w:val="16"/>
                <w:szCs w:val="16"/>
              </w:rPr>
              <w:t>-</w:t>
            </w:r>
          </w:p>
        </w:tc>
      </w:tr>
      <w:tr w:rsidR="00511141" w:rsidRPr="0075752F" w14:paraId="736C9F36" w14:textId="77777777" w:rsidTr="00246DF1">
        <w:tc>
          <w:tcPr>
            <w:tcW w:w="6629" w:type="dxa"/>
            <w:tcBorders>
              <w:top w:val="nil"/>
              <w:left w:val="nil"/>
              <w:bottom w:val="nil"/>
              <w:right w:val="single" w:sz="4" w:space="0" w:color="auto"/>
            </w:tcBorders>
            <w:shd w:val="clear" w:color="auto" w:fill="auto"/>
            <w:vAlign w:val="center"/>
          </w:tcPr>
          <w:p w14:paraId="7B58D49C" w14:textId="77777777" w:rsidR="00511141" w:rsidRPr="0075752F" w:rsidRDefault="00511141" w:rsidP="003600C6">
            <w:pPr>
              <w:spacing w:after="0" w:line="276" w:lineRule="auto"/>
              <w:rPr>
                <w:rFonts w:ascii="Arial" w:hAnsi="Arial" w:cs="Arial"/>
                <w:sz w:val="16"/>
                <w:szCs w:val="16"/>
              </w:rPr>
            </w:pPr>
            <w:r w:rsidRPr="0075752F">
              <w:rPr>
                <w:rFonts w:ascii="Arial" w:hAnsi="Arial" w:cs="Arial"/>
                <w:sz w:val="16"/>
                <w:szCs w:val="16"/>
              </w:rPr>
              <w:t xml:space="preserve">    Construcciones en proceso en bienes de dominio publico</w:t>
            </w:r>
          </w:p>
        </w:tc>
        <w:tc>
          <w:tcPr>
            <w:tcW w:w="2349" w:type="dxa"/>
            <w:tcBorders>
              <w:top w:val="nil"/>
              <w:left w:val="single" w:sz="4" w:space="0" w:color="auto"/>
              <w:bottom w:val="nil"/>
              <w:right w:val="nil"/>
            </w:tcBorders>
            <w:shd w:val="clear" w:color="auto" w:fill="auto"/>
            <w:vAlign w:val="center"/>
          </w:tcPr>
          <w:p w14:paraId="19E14DA6" w14:textId="49D5F445" w:rsidR="00511141" w:rsidRPr="0075752F" w:rsidRDefault="005E47F1" w:rsidP="003600C6">
            <w:pPr>
              <w:spacing w:after="0" w:line="276" w:lineRule="auto"/>
              <w:jc w:val="right"/>
              <w:rPr>
                <w:rFonts w:ascii="Arial" w:hAnsi="Arial" w:cs="Arial"/>
                <w:sz w:val="16"/>
                <w:szCs w:val="16"/>
              </w:rPr>
            </w:pPr>
            <w:r w:rsidRPr="005E47F1">
              <w:rPr>
                <w:rFonts w:ascii="Arial" w:hAnsi="Arial" w:cs="Arial"/>
                <w:sz w:val="16"/>
                <w:szCs w:val="16"/>
              </w:rPr>
              <w:t>$</w:t>
            </w:r>
            <w:r w:rsidR="00DD3D88">
              <w:rPr>
                <w:rFonts w:ascii="Arial" w:hAnsi="Arial" w:cs="Arial"/>
                <w:sz w:val="16"/>
                <w:szCs w:val="16"/>
              </w:rPr>
              <w:t>0.00</w:t>
            </w:r>
          </w:p>
        </w:tc>
      </w:tr>
      <w:tr w:rsidR="002D1734" w:rsidRPr="0075752F" w14:paraId="79754D62" w14:textId="77777777" w:rsidTr="00246DF1">
        <w:tc>
          <w:tcPr>
            <w:tcW w:w="6629" w:type="dxa"/>
            <w:tcBorders>
              <w:top w:val="nil"/>
              <w:left w:val="nil"/>
              <w:bottom w:val="nil"/>
              <w:right w:val="single" w:sz="4" w:space="0" w:color="auto"/>
            </w:tcBorders>
            <w:shd w:val="clear" w:color="auto" w:fill="auto"/>
            <w:vAlign w:val="center"/>
          </w:tcPr>
          <w:p w14:paraId="05D2C33B" w14:textId="473C6DC7" w:rsidR="002D1734" w:rsidRDefault="002D1734" w:rsidP="003600C6">
            <w:pPr>
              <w:spacing w:after="0" w:line="276" w:lineRule="auto"/>
              <w:rPr>
                <w:rFonts w:ascii="Arial" w:hAnsi="Arial" w:cs="Arial"/>
                <w:sz w:val="16"/>
                <w:szCs w:val="16"/>
              </w:rPr>
            </w:pPr>
            <w:r w:rsidRPr="0075752F">
              <w:rPr>
                <w:rFonts w:ascii="Arial" w:hAnsi="Arial" w:cs="Arial"/>
                <w:sz w:val="16"/>
                <w:szCs w:val="16"/>
              </w:rPr>
              <w:t xml:space="preserve">    Construcciones en proceso en bienes propios</w:t>
            </w:r>
          </w:p>
          <w:p w14:paraId="744C4880" w14:textId="6DC8D75F" w:rsidR="00954F1C" w:rsidRDefault="00954F1C" w:rsidP="003600C6">
            <w:pPr>
              <w:spacing w:after="0" w:line="276" w:lineRule="auto"/>
              <w:rPr>
                <w:rFonts w:ascii="Arial" w:hAnsi="Arial" w:cs="Arial"/>
                <w:sz w:val="16"/>
                <w:szCs w:val="16"/>
              </w:rPr>
            </w:pPr>
            <w:r>
              <w:rPr>
                <w:rFonts w:ascii="Arial" w:hAnsi="Arial" w:cs="Arial"/>
                <w:sz w:val="16"/>
                <w:szCs w:val="16"/>
              </w:rPr>
              <w:t xml:space="preserve">    Edificación no habitacional en proceso</w:t>
            </w:r>
          </w:p>
          <w:p w14:paraId="2924C684" w14:textId="525AF0BF" w:rsidR="00954F1C" w:rsidRPr="0075752F" w:rsidRDefault="00954F1C" w:rsidP="003600C6">
            <w:pPr>
              <w:spacing w:after="0" w:line="276" w:lineRule="auto"/>
              <w:rPr>
                <w:rFonts w:ascii="Arial" w:hAnsi="Arial" w:cs="Arial"/>
                <w:sz w:val="16"/>
                <w:szCs w:val="16"/>
              </w:rPr>
            </w:pPr>
          </w:p>
        </w:tc>
        <w:tc>
          <w:tcPr>
            <w:tcW w:w="2349" w:type="dxa"/>
            <w:tcBorders>
              <w:top w:val="nil"/>
              <w:left w:val="single" w:sz="4" w:space="0" w:color="auto"/>
              <w:bottom w:val="nil"/>
              <w:right w:val="nil"/>
            </w:tcBorders>
            <w:shd w:val="clear" w:color="auto" w:fill="auto"/>
            <w:vAlign w:val="center"/>
          </w:tcPr>
          <w:p w14:paraId="61E52A34" w14:textId="77777777" w:rsidR="002D1734" w:rsidRDefault="00560DC7" w:rsidP="002D1734">
            <w:pPr>
              <w:spacing w:after="0" w:line="276" w:lineRule="auto"/>
              <w:jc w:val="right"/>
              <w:rPr>
                <w:rFonts w:ascii="Arial" w:hAnsi="Arial" w:cs="Arial"/>
                <w:sz w:val="16"/>
                <w:szCs w:val="16"/>
              </w:rPr>
            </w:pPr>
            <w:r w:rsidRPr="0075752F">
              <w:rPr>
                <w:rFonts w:ascii="Arial" w:hAnsi="Arial" w:cs="Arial"/>
                <w:sz w:val="16"/>
                <w:szCs w:val="16"/>
              </w:rPr>
              <w:t>-</w:t>
            </w:r>
          </w:p>
          <w:p w14:paraId="02E07F03" w14:textId="4644CC38" w:rsidR="00954F1C" w:rsidRPr="0075752F" w:rsidRDefault="005E47F1" w:rsidP="002D1734">
            <w:pPr>
              <w:spacing w:after="0" w:line="276" w:lineRule="auto"/>
              <w:jc w:val="right"/>
              <w:rPr>
                <w:rFonts w:ascii="Arial" w:hAnsi="Arial" w:cs="Arial"/>
                <w:sz w:val="16"/>
                <w:szCs w:val="16"/>
              </w:rPr>
            </w:pPr>
            <w:r w:rsidRPr="005E47F1">
              <w:rPr>
                <w:rFonts w:ascii="Arial" w:hAnsi="Arial" w:cs="Arial"/>
                <w:sz w:val="16"/>
                <w:szCs w:val="16"/>
              </w:rPr>
              <w:t>$</w:t>
            </w:r>
            <w:r w:rsidR="00DD3D88">
              <w:rPr>
                <w:rFonts w:ascii="Arial" w:hAnsi="Arial" w:cs="Arial"/>
                <w:sz w:val="16"/>
                <w:szCs w:val="16"/>
              </w:rPr>
              <w:t>0.00</w:t>
            </w:r>
          </w:p>
        </w:tc>
      </w:tr>
      <w:tr w:rsidR="00954F1C" w:rsidRPr="0075752F" w14:paraId="5969B472" w14:textId="77777777" w:rsidTr="00246DF1">
        <w:tc>
          <w:tcPr>
            <w:tcW w:w="6629" w:type="dxa"/>
            <w:tcBorders>
              <w:top w:val="nil"/>
              <w:left w:val="nil"/>
              <w:bottom w:val="nil"/>
              <w:right w:val="single" w:sz="4" w:space="0" w:color="auto"/>
            </w:tcBorders>
            <w:shd w:val="clear" w:color="auto" w:fill="auto"/>
            <w:vAlign w:val="center"/>
          </w:tcPr>
          <w:p w14:paraId="32BE9018" w14:textId="77777777" w:rsidR="00954F1C" w:rsidRPr="0075752F" w:rsidRDefault="00954F1C" w:rsidP="003600C6">
            <w:pPr>
              <w:spacing w:after="0" w:line="276" w:lineRule="auto"/>
              <w:rPr>
                <w:rFonts w:ascii="Arial" w:hAnsi="Arial" w:cs="Arial"/>
                <w:sz w:val="16"/>
                <w:szCs w:val="16"/>
              </w:rPr>
            </w:pPr>
          </w:p>
        </w:tc>
        <w:tc>
          <w:tcPr>
            <w:tcW w:w="2349" w:type="dxa"/>
            <w:tcBorders>
              <w:top w:val="nil"/>
              <w:left w:val="single" w:sz="4" w:space="0" w:color="auto"/>
              <w:bottom w:val="nil"/>
              <w:right w:val="nil"/>
            </w:tcBorders>
            <w:shd w:val="clear" w:color="auto" w:fill="auto"/>
            <w:vAlign w:val="center"/>
          </w:tcPr>
          <w:p w14:paraId="53AAC58E" w14:textId="77777777" w:rsidR="00954F1C" w:rsidRPr="0075752F" w:rsidRDefault="00954F1C" w:rsidP="002D1734">
            <w:pPr>
              <w:spacing w:after="0" w:line="276" w:lineRule="auto"/>
              <w:jc w:val="right"/>
              <w:rPr>
                <w:rFonts w:ascii="Arial" w:hAnsi="Arial" w:cs="Arial"/>
                <w:sz w:val="16"/>
                <w:szCs w:val="16"/>
              </w:rPr>
            </w:pPr>
          </w:p>
        </w:tc>
      </w:tr>
    </w:tbl>
    <w:p w14:paraId="4387CD3C" w14:textId="73432F5D" w:rsidR="0085413D" w:rsidRDefault="0085413D" w:rsidP="003600C6">
      <w:pPr>
        <w:spacing w:after="0" w:line="276" w:lineRule="auto"/>
        <w:jc w:val="both"/>
        <w:rPr>
          <w:rFonts w:ascii="Arial" w:hAnsi="Arial" w:cs="Arial"/>
          <w:b/>
          <w:sz w:val="24"/>
        </w:rPr>
      </w:pPr>
    </w:p>
    <w:p w14:paraId="737CFA85" w14:textId="1CA3A459" w:rsidR="00E16F3E" w:rsidRDefault="00E16F3E" w:rsidP="003600C6">
      <w:pPr>
        <w:spacing w:after="0" w:line="276" w:lineRule="auto"/>
        <w:jc w:val="both"/>
        <w:rPr>
          <w:rFonts w:ascii="Arial" w:hAnsi="Arial" w:cs="Arial"/>
          <w:b/>
          <w:sz w:val="24"/>
        </w:rPr>
      </w:pPr>
    </w:p>
    <w:p w14:paraId="7AA5A71D" w14:textId="77777777" w:rsidR="00E16F3E" w:rsidRDefault="00E16F3E" w:rsidP="003600C6">
      <w:pPr>
        <w:spacing w:after="0" w:line="276" w:lineRule="auto"/>
        <w:jc w:val="both"/>
        <w:rPr>
          <w:rFonts w:ascii="Arial" w:hAnsi="Arial" w:cs="Arial"/>
          <w:b/>
          <w:sz w:val="24"/>
        </w:rPr>
      </w:pPr>
    </w:p>
    <w:p w14:paraId="35BBB194" w14:textId="77777777" w:rsidR="00E16F3E" w:rsidRDefault="00E16F3E" w:rsidP="003600C6">
      <w:pPr>
        <w:spacing w:after="0" w:line="276" w:lineRule="auto"/>
        <w:jc w:val="both"/>
        <w:rPr>
          <w:rFonts w:ascii="Arial" w:hAnsi="Arial" w:cs="Arial"/>
          <w:b/>
          <w:sz w:val="24"/>
        </w:rPr>
      </w:pPr>
    </w:p>
    <w:p w14:paraId="15D8FEB5" w14:textId="77777777" w:rsidR="007647DD" w:rsidRDefault="007647DD" w:rsidP="003600C6">
      <w:pPr>
        <w:spacing w:after="0" w:line="276" w:lineRule="auto"/>
        <w:jc w:val="both"/>
        <w:rPr>
          <w:rFonts w:ascii="Arial" w:hAnsi="Arial" w:cs="Arial"/>
          <w:b/>
          <w:sz w:val="24"/>
        </w:rPr>
      </w:pPr>
    </w:p>
    <w:p w14:paraId="236ECE8A" w14:textId="7F3E5893" w:rsidR="00511141" w:rsidRPr="0075752F" w:rsidRDefault="00D17322" w:rsidP="003600C6">
      <w:pPr>
        <w:spacing w:after="0" w:line="276" w:lineRule="auto"/>
        <w:jc w:val="both"/>
        <w:rPr>
          <w:rFonts w:ascii="Arial" w:hAnsi="Arial" w:cs="Arial"/>
          <w:b/>
          <w:sz w:val="24"/>
        </w:rPr>
      </w:pPr>
      <w:r w:rsidRPr="00CD276C">
        <w:rPr>
          <w:rFonts w:ascii="Arial" w:hAnsi="Arial" w:cs="Arial"/>
          <w:b/>
          <w:sz w:val="24"/>
        </w:rPr>
        <w:t>124</w:t>
      </w:r>
      <w:r w:rsidRPr="00CD276C">
        <w:rPr>
          <w:rFonts w:ascii="Arial" w:hAnsi="Arial" w:cs="Arial"/>
          <w:b/>
          <w:sz w:val="24"/>
        </w:rPr>
        <w:tab/>
      </w:r>
      <w:r w:rsidR="00511141" w:rsidRPr="00CD276C">
        <w:rPr>
          <w:rFonts w:ascii="Arial" w:hAnsi="Arial" w:cs="Arial"/>
          <w:b/>
          <w:sz w:val="24"/>
        </w:rPr>
        <w:t>BIENES MUEBLES</w:t>
      </w:r>
    </w:p>
    <w:p w14:paraId="6CF64937" w14:textId="77777777" w:rsidR="00511141" w:rsidRPr="0075752F" w:rsidRDefault="00511141" w:rsidP="003600C6">
      <w:pPr>
        <w:spacing w:after="0" w:line="276" w:lineRule="auto"/>
        <w:jc w:val="both"/>
        <w:rPr>
          <w:rFonts w:ascii="Arial" w:hAnsi="Arial" w:cs="Arial"/>
          <w:sz w:val="24"/>
        </w:rPr>
      </w:pPr>
    </w:p>
    <w:p w14:paraId="3F63AEF4" w14:textId="12466727" w:rsidR="0090538D" w:rsidRPr="0075752F" w:rsidRDefault="00511141" w:rsidP="0090538D">
      <w:pPr>
        <w:spacing w:after="0" w:line="276" w:lineRule="auto"/>
        <w:jc w:val="both"/>
        <w:rPr>
          <w:rFonts w:ascii="Arial" w:hAnsi="Arial" w:cs="Arial"/>
          <w:sz w:val="24"/>
        </w:rPr>
      </w:pPr>
      <w:r w:rsidRPr="0075752F">
        <w:rPr>
          <w:rFonts w:ascii="Arial" w:hAnsi="Arial" w:cs="Arial"/>
          <w:sz w:val="24"/>
        </w:rPr>
        <w:t xml:space="preserve">Con relación a los Bienes Muebles con que </w:t>
      </w:r>
      <w:r w:rsidR="00E50719">
        <w:rPr>
          <w:rFonts w:ascii="Arial" w:hAnsi="Arial" w:cs="Arial"/>
          <w:sz w:val="24"/>
        </w:rPr>
        <w:t>cuenta el</w:t>
      </w:r>
      <w:r w:rsidR="00734BA3">
        <w:rPr>
          <w:rFonts w:ascii="Arial" w:hAnsi="Arial" w:cs="Arial"/>
          <w:sz w:val="24"/>
        </w:rPr>
        <w:t xml:space="preserve"> Sistema de agua potable y alcantarillado descentralizado Los Reyes</w:t>
      </w:r>
      <w:r w:rsidRPr="0075752F">
        <w:rPr>
          <w:rFonts w:ascii="Arial" w:hAnsi="Arial" w:cs="Arial"/>
          <w:sz w:val="24"/>
        </w:rPr>
        <w:t>, al cierre</w:t>
      </w:r>
      <w:r w:rsidR="00FC7CC1">
        <w:rPr>
          <w:rFonts w:ascii="Arial" w:hAnsi="Arial" w:cs="Arial"/>
          <w:sz w:val="24"/>
        </w:rPr>
        <w:t xml:space="preserve"> del</w:t>
      </w:r>
      <w:r w:rsidR="00B5149E">
        <w:rPr>
          <w:rFonts w:ascii="Arial" w:hAnsi="Arial" w:cs="Arial"/>
          <w:sz w:val="24"/>
        </w:rPr>
        <w:t xml:space="preserve"> </w:t>
      </w:r>
      <w:r w:rsidR="00734BA3">
        <w:rPr>
          <w:rFonts w:ascii="Arial" w:hAnsi="Arial" w:cs="Arial"/>
          <w:sz w:val="24"/>
        </w:rPr>
        <w:t>tercer</w:t>
      </w:r>
      <w:r w:rsidR="00FC7CC1">
        <w:rPr>
          <w:rFonts w:ascii="Arial" w:hAnsi="Arial" w:cs="Arial"/>
          <w:sz w:val="24"/>
        </w:rPr>
        <w:t xml:space="preserve"> informe trimestral</w:t>
      </w:r>
      <w:r w:rsidR="001B6A6E" w:rsidRPr="0075752F">
        <w:rPr>
          <w:rFonts w:ascii="Arial" w:hAnsi="Arial" w:cs="Arial"/>
          <w:sz w:val="24"/>
        </w:rPr>
        <w:t xml:space="preserve"> del ejercicio</w:t>
      </w:r>
      <w:r w:rsidR="0048593E" w:rsidRPr="0075752F">
        <w:rPr>
          <w:rFonts w:ascii="Arial" w:hAnsi="Arial" w:cs="Arial"/>
          <w:sz w:val="24"/>
        </w:rPr>
        <w:t xml:space="preserve"> </w:t>
      </w:r>
      <w:r w:rsidR="00834E53">
        <w:rPr>
          <w:rFonts w:ascii="Arial" w:hAnsi="Arial" w:cs="Arial"/>
          <w:sz w:val="24"/>
        </w:rPr>
        <w:t>202</w:t>
      </w:r>
      <w:r w:rsidR="00B5149E">
        <w:rPr>
          <w:rFonts w:ascii="Arial" w:hAnsi="Arial" w:cs="Arial"/>
          <w:sz w:val="24"/>
        </w:rPr>
        <w:t>4</w:t>
      </w:r>
      <w:r w:rsidR="00834E53">
        <w:rPr>
          <w:rFonts w:ascii="Arial" w:hAnsi="Arial" w:cs="Arial"/>
          <w:sz w:val="24"/>
        </w:rPr>
        <w:t xml:space="preserve"> </w:t>
      </w:r>
      <w:r w:rsidRPr="0075752F">
        <w:rPr>
          <w:rFonts w:ascii="Arial" w:hAnsi="Arial" w:cs="Arial"/>
          <w:sz w:val="24"/>
        </w:rPr>
        <w:t xml:space="preserve">asciende a una cifra </w:t>
      </w:r>
      <w:r w:rsidR="000155A0">
        <w:rPr>
          <w:rFonts w:ascii="Arial" w:hAnsi="Arial" w:cs="Arial"/>
          <w:sz w:val="24"/>
        </w:rPr>
        <w:t xml:space="preserve">de </w:t>
      </w:r>
      <w:r w:rsidR="00734BA3">
        <w:rPr>
          <w:rFonts w:ascii="Arial" w:hAnsi="Arial" w:cs="Arial"/>
          <w:sz w:val="24"/>
        </w:rPr>
        <w:t>$7,758.82</w:t>
      </w:r>
      <w:r w:rsidR="005E47F1" w:rsidRPr="005E47F1">
        <w:rPr>
          <w:rFonts w:ascii="Arial" w:hAnsi="Arial" w:cs="Arial"/>
          <w:sz w:val="24"/>
        </w:rPr>
        <w:t xml:space="preserve"> </w:t>
      </w:r>
      <w:r w:rsidR="005E47F1">
        <w:rPr>
          <w:rFonts w:ascii="Arial" w:hAnsi="Arial" w:cs="Arial"/>
          <w:sz w:val="24"/>
        </w:rPr>
        <w:t xml:space="preserve">correspondiente </w:t>
      </w:r>
      <w:r w:rsidR="00E00CE1" w:rsidRPr="0075752F">
        <w:rPr>
          <w:rFonts w:ascii="Arial" w:hAnsi="Arial" w:cs="Arial"/>
          <w:sz w:val="24"/>
        </w:rPr>
        <w:t>a:</w:t>
      </w:r>
    </w:p>
    <w:p w14:paraId="6E3B96BD" w14:textId="77777777" w:rsidR="002B2B65" w:rsidRPr="0075752F" w:rsidRDefault="002B2B65" w:rsidP="0090538D">
      <w:pPr>
        <w:spacing w:after="0" w:line="276" w:lineRule="auto"/>
        <w:jc w:val="both"/>
        <w:rPr>
          <w:rFonts w:ascii="Arial" w:hAnsi="Arial" w:cs="Arial"/>
          <w:sz w:val="24"/>
        </w:rPr>
      </w:pPr>
    </w:p>
    <w:tbl>
      <w:tblPr>
        <w:tblW w:w="0" w:type="auto"/>
        <w:tblBorders>
          <w:insideV w:val="single" w:sz="4" w:space="0" w:color="auto"/>
        </w:tblBorders>
        <w:tblLook w:val="04A0" w:firstRow="1" w:lastRow="0" w:firstColumn="1" w:lastColumn="0" w:noHBand="0" w:noVBand="1"/>
      </w:tblPr>
      <w:tblGrid>
        <w:gridCol w:w="6518"/>
        <w:gridCol w:w="2320"/>
      </w:tblGrid>
      <w:tr w:rsidR="00511141" w:rsidRPr="0075752F" w14:paraId="6F57BBB7" w14:textId="77777777" w:rsidTr="00246DF1">
        <w:tc>
          <w:tcPr>
            <w:tcW w:w="6629" w:type="dxa"/>
            <w:tcBorders>
              <w:top w:val="nil"/>
              <w:left w:val="nil"/>
              <w:bottom w:val="nil"/>
              <w:right w:val="single" w:sz="4" w:space="0" w:color="auto"/>
            </w:tcBorders>
            <w:shd w:val="clear" w:color="auto" w:fill="auto"/>
            <w:vAlign w:val="center"/>
          </w:tcPr>
          <w:p w14:paraId="7F12B12A" w14:textId="77777777" w:rsidR="00511141" w:rsidRPr="0075752F" w:rsidRDefault="00B3061C" w:rsidP="003600C6">
            <w:pPr>
              <w:spacing w:after="0" w:line="276" w:lineRule="auto"/>
              <w:rPr>
                <w:rFonts w:ascii="Arial" w:hAnsi="Arial" w:cs="Arial"/>
                <w:b/>
                <w:sz w:val="16"/>
                <w:szCs w:val="16"/>
              </w:rPr>
            </w:pPr>
            <w:r w:rsidRPr="0075752F">
              <w:rPr>
                <w:rFonts w:ascii="Arial" w:hAnsi="Arial" w:cs="Arial"/>
                <w:b/>
                <w:sz w:val="16"/>
                <w:szCs w:val="16"/>
              </w:rPr>
              <w:t>Bienes Muebles</w:t>
            </w:r>
          </w:p>
        </w:tc>
        <w:tc>
          <w:tcPr>
            <w:tcW w:w="2349" w:type="dxa"/>
            <w:tcBorders>
              <w:top w:val="nil"/>
              <w:left w:val="single" w:sz="4" w:space="0" w:color="auto"/>
              <w:bottom w:val="nil"/>
              <w:right w:val="nil"/>
            </w:tcBorders>
            <w:shd w:val="clear" w:color="auto" w:fill="auto"/>
            <w:vAlign w:val="center"/>
          </w:tcPr>
          <w:p w14:paraId="0B2396AA" w14:textId="62D36E5E" w:rsidR="00511141" w:rsidRPr="0075752F" w:rsidRDefault="005E47F1" w:rsidP="003600C6">
            <w:pPr>
              <w:spacing w:after="0" w:line="276" w:lineRule="auto"/>
              <w:jc w:val="right"/>
              <w:rPr>
                <w:rFonts w:ascii="Arial" w:hAnsi="Arial" w:cs="Arial"/>
                <w:b/>
                <w:sz w:val="16"/>
                <w:szCs w:val="16"/>
              </w:rPr>
            </w:pPr>
            <w:r w:rsidRPr="005E47F1">
              <w:rPr>
                <w:rFonts w:ascii="Arial" w:hAnsi="Arial" w:cs="Arial"/>
                <w:b/>
                <w:sz w:val="16"/>
                <w:szCs w:val="16"/>
              </w:rPr>
              <w:t>$</w:t>
            </w:r>
            <w:r w:rsidR="00734BA3">
              <w:rPr>
                <w:rFonts w:ascii="Arial" w:hAnsi="Arial" w:cs="Arial"/>
                <w:b/>
                <w:sz w:val="16"/>
                <w:szCs w:val="16"/>
              </w:rPr>
              <w:t>7,758.82</w:t>
            </w:r>
          </w:p>
        </w:tc>
      </w:tr>
      <w:tr w:rsidR="00B3061C" w:rsidRPr="0075752F" w14:paraId="48B9201F" w14:textId="77777777" w:rsidTr="00246DF1">
        <w:tc>
          <w:tcPr>
            <w:tcW w:w="6629" w:type="dxa"/>
            <w:tcBorders>
              <w:top w:val="nil"/>
              <w:left w:val="nil"/>
              <w:bottom w:val="nil"/>
              <w:right w:val="single" w:sz="4" w:space="0" w:color="auto"/>
            </w:tcBorders>
            <w:shd w:val="clear" w:color="auto" w:fill="auto"/>
            <w:vAlign w:val="center"/>
          </w:tcPr>
          <w:p w14:paraId="13C95205" w14:textId="77777777" w:rsidR="00B3061C" w:rsidRPr="0075752F" w:rsidRDefault="00B3061C" w:rsidP="003600C6">
            <w:pPr>
              <w:spacing w:after="0" w:line="276" w:lineRule="auto"/>
              <w:rPr>
                <w:rFonts w:ascii="Arial" w:hAnsi="Arial" w:cs="Arial"/>
                <w:sz w:val="16"/>
                <w:szCs w:val="16"/>
              </w:rPr>
            </w:pPr>
            <w:r w:rsidRPr="0075752F">
              <w:rPr>
                <w:rFonts w:ascii="Arial" w:hAnsi="Arial" w:cs="Arial"/>
                <w:sz w:val="16"/>
                <w:szCs w:val="16"/>
              </w:rPr>
              <w:t xml:space="preserve">    Mobiliario y equipo de administración</w:t>
            </w:r>
          </w:p>
        </w:tc>
        <w:tc>
          <w:tcPr>
            <w:tcW w:w="2349" w:type="dxa"/>
            <w:tcBorders>
              <w:top w:val="nil"/>
              <w:left w:val="single" w:sz="4" w:space="0" w:color="auto"/>
              <w:bottom w:val="nil"/>
              <w:right w:val="nil"/>
            </w:tcBorders>
            <w:shd w:val="clear" w:color="auto" w:fill="auto"/>
            <w:vAlign w:val="center"/>
          </w:tcPr>
          <w:p w14:paraId="2D5C4B15" w14:textId="4F0A3C58" w:rsidR="00B3061C" w:rsidRPr="0075752F" w:rsidRDefault="005E47F1" w:rsidP="003600C6">
            <w:pPr>
              <w:spacing w:after="0" w:line="276" w:lineRule="auto"/>
              <w:jc w:val="right"/>
              <w:rPr>
                <w:rFonts w:ascii="Arial" w:hAnsi="Arial" w:cs="Arial"/>
                <w:sz w:val="16"/>
                <w:szCs w:val="16"/>
              </w:rPr>
            </w:pPr>
            <w:r w:rsidRPr="005E47F1">
              <w:rPr>
                <w:rFonts w:ascii="Arial" w:hAnsi="Arial" w:cs="Arial"/>
                <w:sz w:val="16"/>
                <w:szCs w:val="16"/>
              </w:rPr>
              <w:t>$</w:t>
            </w:r>
            <w:r w:rsidR="00734BA3">
              <w:rPr>
                <w:rFonts w:ascii="Arial" w:hAnsi="Arial" w:cs="Arial"/>
                <w:sz w:val="16"/>
                <w:szCs w:val="16"/>
              </w:rPr>
              <w:t>7.758.82</w:t>
            </w:r>
          </w:p>
        </w:tc>
      </w:tr>
      <w:tr w:rsidR="00B3061C" w:rsidRPr="0075752F" w14:paraId="5FC651D3" w14:textId="77777777" w:rsidTr="00246DF1">
        <w:tc>
          <w:tcPr>
            <w:tcW w:w="6629" w:type="dxa"/>
            <w:tcBorders>
              <w:top w:val="nil"/>
              <w:left w:val="nil"/>
              <w:bottom w:val="nil"/>
              <w:right w:val="single" w:sz="4" w:space="0" w:color="auto"/>
            </w:tcBorders>
            <w:shd w:val="clear" w:color="auto" w:fill="auto"/>
            <w:vAlign w:val="center"/>
          </w:tcPr>
          <w:p w14:paraId="011227A6" w14:textId="3429A78A" w:rsidR="00B3061C" w:rsidRPr="0075752F" w:rsidRDefault="00B3061C" w:rsidP="003600C6">
            <w:pPr>
              <w:spacing w:after="0" w:line="276" w:lineRule="auto"/>
              <w:rPr>
                <w:rFonts w:ascii="Arial" w:hAnsi="Arial" w:cs="Arial"/>
                <w:sz w:val="16"/>
                <w:szCs w:val="16"/>
              </w:rPr>
            </w:pPr>
            <w:r w:rsidRPr="0075752F">
              <w:rPr>
                <w:rFonts w:ascii="Arial" w:hAnsi="Arial" w:cs="Arial"/>
                <w:sz w:val="16"/>
                <w:szCs w:val="16"/>
              </w:rPr>
              <w:t xml:space="preserve">    </w:t>
            </w:r>
          </w:p>
        </w:tc>
        <w:tc>
          <w:tcPr>
            <w:tcW w:w="2349" w:type="dxa"/>
            <w:tcBorders>
              <w:top w:val="nil"/>
              <w:left w:val="single" w:sz="4" w:space="0" w:color="auto"/>
              <w:bottom w:val="nil"/>
              <w:right w:val="nil"/>
            </w:tcBorders>
            <w:shd w:val="clear" w:color="auto" w:fill="auto"/>
            <w:vAlign w:val="center"/>
          </w:tcPr>
          <w:p w14:paraId="3087AB60" w14:textId="643731E8" w:rsidR="00B3061C" w:rsidRPr="0075752F" w:rsidRDefault="00B3061C" w:rsidP="003600C6">
            <w:pPr>
              <w:spacing w:after="0" w:line="276" w:lineRule="auto"/>
              <w:jc w:val="right"/>
              <w:rPr>
                <w:rFonts w:ascii="Arial" w:hAnsi="Arial" w:cs="Arial"/>
                <w:sz w:val="16"/>
                <w:szCs w:val="16"/>
              </w:rPr>
            </w:pPr>
          </w:p>
        </w:tc>
      </w:tr>
      <w:tr w:rsidR="00B3061C" w:rsidRPr="0075752F" w14:paraId="4466B1B1" w14:textId="77777777" w:rsidTr="00246DF1">
        <w:tc>
          <w:tcPr>
            <w:tcW w:w="6629" w:type="dxa"/>
            <w:tcBorders>
              <w:top w:val="nil"/>
              <w:left w:val="nil"/>
              <w:bottom w:val="nil"/>
              <w:right w:val="single" w:sz="4" w:space="0" w:color="auto"/>
            </w:tcBorders>
            <w:shd w:val="clear" w:color="auto" w:fill="auto"/>
            <w:vAlign w:val="center"/>
          </w:tcPr>
          <w:p w14:paraId="563DE9B9" w14:textId="7EFEFDB7" w:rsidR="00B3061C" w:rsidRPr="0075752F" w:rsidRDefault="00B3061C" w:rsidP="003600C6">
            <w:pPr>
              <w:spacing w:after="0" w:line="276" w:lineRule="auto"/>
              <w:rPr>
                <w:rFonts w:ascii="Arial" w:hAnsi="Arial" w:cs="Arial"/>
                <w:sz w:val="16"/>
                <w:szCs w:val="16"/>
              </w:rPr>
            </w:pPr>
            <w:r w:rsidRPr="0075752F">
              <w:rPr>
                <w:rFonts w:ascii="Arial" w:hAnsi="Arial" w:cs="Arial"/>
                <w:sz w:val="16"/>
                <w:szCs w:val="16"/>
              </w:rPr>
              <w:t xml:space="preserve">    </w:t>
            </w:r>
          </w:p>
        </w:tc>
        <w:tc>
          <w:tcPr>
            <w:tcW w:w="2349" w:type="dxa"/>
            <w:tcBorders>
              <w:top w:val="nil"/>
              <w:left w:val="single" w:sz="4" w:space="0" w:color="auto"/>
              <w:bottom w:val="nil"/>
              <w:right w:val="nil"/>
            </w:tcBorders>
            <w:shd w:val="clear" w:color="auto" w:fill="auto"/>
            <w:vAlign w:val="center"/>
          </w:tcPr>
          <w:p w14:paraId="203C4D1A" w14:textId="34827B15" w:rsidR="00E00CE1" w:rsidRPr="0075752F" w:rsidRDefault="00E00CE1" w:rsidP="00734BA3">
            <w:pPr>
              <w:spacing w:after="0" w:line="276" w:lineRule="auto"/>
              <w:jc w:val="center"/>
              <w:rPr>
                <w:rFonts w:ascii="Arial" w:hAnsi="Arial" w:cs="Arial"/>
                <w:sz w:val="16"/>
                <w:szCs w:val="16"/>
              </w:rPr>
            </w:pPr>
          </w:p>
        </w:tc>
      </w:tr>
      <w:tr w:rsidR="00B3061C" w:rsidRPr="0075752F" w14:paraId="1A174B2F" w14:textId="77777777" w:rsidTr="00246DF1">
        <w:tc>
          <w:tcPr>
            <w:tcW w:w="6629" w:type="dxa"/>
            <w:tcBorders>
              <w:top w:val="nil"/>
              <w:left w:val="nil"/>
              <w:bottom w:val="nil"/>
              <w:right w:val="single" w:sz="4" w:space="0" w:color="auto"/>
            </w:tcBorders>
            <w:shd w:val="clear" w:color="auto" w:fill="auto"/>
            <w:vAlign w:val="center"/>
          </w:tcPr>
          <w:p w14:paraId="32BBA593" w14:textId="67C69F4C" w:rsidR="00B3061C" w:rsidRPr="0075752F" w:rsidRDefault="00B3061C" w:rsidP="003600C6">
            <w:pPr>
              <w:spacing w:after="0" w:line="276" w:lineRule="auto"/>
              <w:rPr>
                <w:rFonts w:ascii="Arial" w:hAnsi="Arial" w:cs="Arial"/>
                <w:sz w:val="16"/>
                <w:szCs w:val="16"/>
              </w:rPr>
            </w:pPr>
            <w:r w:rsidRPr="0075752F">
              <w:rPr>
                <w:rFonts w:ascii="Arial" w:hAnsi="Arial" w:cs="Arial"/>
                <w:sz w:val="16"/>
                <w:szCs w:val="16"/>
              </w:rPr>
              <w:t xml:space="preserve">    </w:t>
            </w:r>
          </w:p>
        </w:tc>
        <w:tc>
          <w:tcPr>
            <w:tcW w:w="2349" w:type="dxa"/>
            <w:tcBorders>
              <w:top w:val="nil"/>
              <w:left w:val="single" w:sz="4" w:space="0" w:color="auto"/>
              <w:bottom w:val="nil"/>
              <w:right w:val="nil"/>
            </w:tcBorders>
            <w:shd w:val="clear" w:color="auto" w:fill="auto"/>
            <w:vAlign w:val="center"/>
          </w:tcPr>
          <w:p w14:paraId="63CBBCCF" w14:textId="7C6111A0" w:rsidR="00A234AF" w:rsidRPr="0075752F" w:rsidRDefault="00A234AF" w:rsidP="00A234AF">
            <w:pPr>
              <w:spacing w:after="0" w:line="276" w:lineRule="auto"/>
              <w:jc w:val="right"/>
              <w:rPr>
                <w:rFonts w:ascii="Arial" w:hAnsi="Arial" w:cs="Arial"/>
                <w:sz w:val="16"/>
                <w:szCs w:val="16"/>
              </w:rPr>
            </w:pPr>
          </w:p>
        </w:tc>
      </w:tr>
      <w:tr w:rsidR="00B3061C" w:rsidRPr="0075752F" w14:paraId="6A6149C8" w14:textId="77777777" w:rsidTr="00246DF1">
        <w:tc>
          <w:tcPr>
            <w:tcW w:w="6629" w:type="dxa"/>
            <w:tcBorders>
              <w:top w:val="nil"/>
              <w:left w:val="nil"/>
              <w:bottom w:val="nil"/>
              <w:right w:val="single" w:sz="4" w:space="0" w:color="auto"/>
            </w:tcBorders>
            <w:shd w:val="clear" w:color="auto" w:fill="auto"/>
            <w:vAlign w:val="center"/>
          </w:tcPr>
          <w:p w14:paraId="0AAC18D4" w14:textId="3360760B" w:rsidR="00B3061C" w:rsidRPr="0075752F" w:rsidRDefault="00B3061C" w:rsidP="003600C6">
            <w:pPr>
              <w:spacing w:after="0" w:line="276" w:lineRule="auto"/>
              <w:rPr>
                <w:rFonts w:ascii="Arial" w:hAnsi="Arial" w:cs="Arial"/>
                <w:sz w:val="16"/>
                <w:szCs w:val="16"/>
              </w:rPr>
            </w:pPr>
            <w:r w:rsidRPr="0075752F">
              <w:rPr>
                <w:rFonts w:ascii="Arial" w:hAnsi="Arial" w:cs="Arial"/>
                <w:sz w:val="16"/>
                <w:szCs w:val="16"/>
              </w:rPr>
              <w:t xml:space="preserve">    </w:t>
            </w:r>
          </w:p>
        </w:tc>
        <w:tc>
          <w:tcPr>
            <w:tcW w:w="2349" w:type="dxa"/>
            <w:tcBorders>
              <w:top w:val="nil"/>
              <w:left w:val="single" w:sz="4" w:space="0" w:color="auto"/>
              <w:bottom w:val="nil"/>
              <w:right w:val="nil"/>
            </w:tcBorders>
            <w:shd w:val="clear" w:color="auto" w:fill="auto"/>
            <w:vAlign w:val="center"/>
          </w:tcPr>
          <w:p w14:paraId="07412CD3" w14:textId="762225FA" w:rsidR="00B3061C" w:rsidRPr="0075752F" w:rsidRDefault="00B3061C" w:rsidP="003600C6">
            <w:pPr>
              <w:spacing w:after="0" w:line="276" w:lineRule="auto"/>
              <w:jc w:val="right"/>
              <w:rPr>
                <w:rFonts w:ascii="Arial" w:hAnsi="Arial" w:cs="Arial"/>
                <w:sz w:val="16"/>
                <w:szCs w:val="16"/>
              </w:rPr>
            </w:pPr>
          </w:p>
        </w:tc>
      </w:tr>
      <w:tr w:rsidR="00B3061C" w:rsidRPr="0075752F" w14:paraId="21065E7D" w14:textId="77777777" w:rsidTr="00246DF1">
        <w:tc>
          <w:tcPr>
            <w:tcW w:w="6629" w:type="dxa"/>
            <w:tcBorders>
              <w:top w:val="nil"/>
              <w:left w:val="nil"/>
              <w:bottom w:val="nil"/>
              <w:right w:val="single" w:sz="4" w:space="0" w:color="auto"/>
            </w:tcBorders>
            <w:shd w:val="clear" w:color="auto" w:fill="auto"/>
            <w:vAlign w:val="center"/>
          </w:tcPr>
          <w:p w14:paraId="3158612A" w14:textId="60D17E60" w:rsidR="00B3061C" w:rsidRPr="0075752F" w:rsidRDefault="00B3061C" w:rsidP="003600C6">
            <w:pPr>
              <w:spacing w:after="0" w:line="276" w:lineRule="auto"/>
              <w:rPr>
                <w:rFonts w:ascii="Arial" w:hAnsi="Arial" w:cs="Arial"/>
                <w:sz w:val="16"/>
                <w:szCs w:val="16"/>
              </w:rPr>
            </w:pPr>
            <w:r w:rsidRPr="0075752F">
              <w:rPr>
                <w:rFonts w:ascii="Arial" w:hAnsi="Arial" w:cs="Arial"/>
                <w:sz w:val="16"/>
                <w:szCs w:val="16"/>
              </w:rPr>
              <w:t xml:space="preserve">    </w:t>
            </w:r>
          </w:p>
        </w:tc>
        <w:tc>
          <w:tcPr>
            <w:tcW w:w="2349" w:type="dxa"/>
            <w:tcBorders>
              <w:top w:val="nil"/>
              <w:left w:val="single" w:sz="4" w:space="0" w:color="auto"/>
              <w:bottom w:val="nil"/>
              <w:right w:val="nil"/>
            </w:tcBorders>
            <w:shd w:val="clear" w:color="auto" w:fill="auto"/>
            <w:vAlign w:val="center"/>
          </w:tcPr>
          <w:p w14:paraId="26944421" w14:textId="44A10BB1" w:rsidR="00A234AF" w:rsidRPr="0075752F" w:rsidRDefault="00A234AF" w:rsidP="00A234AF">
            <w:pPr>
              <w:spacing w:after="0" w:line="276" w:lineRule="auto"/>
              <w:jc w:val="right"/>
              <w:rPr>
                <w:rFonts w:ascii="Arial" w:hAnsi="Arial" w:cs="Arial"/>
                <w:sz w:val="16"/>
                <w:szCs w:val="16"/>
              </w:rPr>
            </w:pPr>
          </w:p>
        </w:tc>
      </w:tr>
      <w:tr w:rsidR="00B3061C" w:rsidRPr="0075752F" w14:paraId="1F3FF083" w14:textId="77777777" w:rsidTr="00246DF1">
        <w:tc>
          <w:tcPr>
            <w:tcW w:w="6629" w:type="dxa"/>
            <w:tcBorders>
              <w:top w:val="nil"/>
              <w:left w:val="nil"/>
              <w:bottom w:val="nil"/>
              <w:right w:val="single" w:sz="4" w:space="0" w:color="auto"/>
            </w:tcBorders>
            <w:shd w:val="clear" w:color="auto" w:fill="auto"/>
            <w:vAlign w:val="center"/>
          </w:tcPr>
          <w:p w14:paraId="0C63933E" w14:textId="4EA78556" w:rsidR="00B3061C" w:rsidRPr="0075752F" w:rsidRDefault="00B3061C" w:rsidP="003600C6">
            <w:pPr>
              <w:spacing w:after="0" w:line="276" w:lineRule="auto"/>
              <w:rPr>
                <w:rFonts w:ascii="Arial" w:hAnsi="Arial" w:cs="Arial"/>
                <w:sz w:val="16"/>
                <w:szCs w:val="16"/>
              </w:rPr>
            </w:pPr>
            <w:r w:rsidRPr="0075752F">
              <w:rPr>
                <w:rFonts w:ascii="Arial" w:hAnsi="Arial" w:cs="Arial"/>
                <w:sz w:val="16"/>
                <w:szCs w:val="16"/>
              </w:rPr>
              <w:t xml:space="preserve">    </w:t>
            </w:r>
          </w:p>
        </w:tc>
        <w:tc>
          <w:tcPr>
            <w:tcW w:w="2349" w:type="dxa"/>
            <w:tcBorders>
              <w:top w:val="nil"/>
              <w:left w:val="single" w:sz="4" w:space="0" w:color="auto"/>
              <w:bottom w:val="nil"/>
              <w:right w:val="nil"/>
            </w:tcBorders>
            <w:shd w:val="clear" w:color="auto" w:fill="auto"/>
            <w:vAlign w:val="center"/>
          </w:tcPr>
          <w:p w14:paraId="63145CFB" w14:textId="463D61C8" w:rsidR="00B3061C" w:rsidRPr="0075752F" w:rsidRDefault="00B3061C" w:rsidP="003600C6">
            <w:pPr>
              <w:spacing w:after="0" w:line="276" w:lineRule="auto"/>
              <w:jc w:val="right"/>
              <w:rPr>
                <w:rFonts w:ascii="Arial" w:hAnsi="Arial" w:cs="Arial"/>
                <w:sz w:val="16"/>
                <w:szCs w:val="16"/>
              </w:rPr>
            </w:pPr>
          </w:p>
        </w:tc>
      </w:tr>
      <w:tr w:rsidR="00B3061C" w:rsidRPr="0075752F" w14:paraId="1363BF4B" w14:textId="77777777" w:rsidTr="00246DF1">
        <w:tc>
          <w:tcPr>
            <w:tcW w:w="6629" w:type="dxa"/>
            <w:tcBorders>
              <w:top w:val="nil"/>
              <w:left w:val="nil"/>
              <w:bottom w:val="nil"/>
              <w:right w:val="single" w:sz="4" w:space="0" w:color="auto"/>
            </w:tcBorders>
            <w:shd w:val="clear" w:color="auto" w:fill="auto"/>
            <w:vAlign w:val="center"/>
          </w:tcPr>
          <w:p w14:paraId="72FA9792" w14:textId="515A1C61" w:rsidR="00B3061C" w:rsidRPr="0075752F" w:rsidRDefault="00B3061C" w:rsidP="003600C6">
            <w:pPr>
              <w:spacing w:after="0" w:line="276" w:lineRule="auto"/>
              <w:rPr>
                <w:rFonts w:ascii="Arial" w:hAnsi="Arial" w:cs="Arial"/>
                <w:sz w:val="16"/>
                <w:szCs w:val="16"/>
              </w:rPr>
            </w:pPr>
            <w:r w:rsidRPr="0075752F">
              <w:rPr>
                <w:rFonts w:ascii="Arial" w:hAnsi="Arial" w:cs="Arial"/>
                <w:sz w:val="16"/>
                <w:szCs w:val="16"/>
              </w:rPr>
              <w:t xml:space="preserve">    </w:t>
            </w:r>
          </w:p>
        </w:tc>
        <w:tc>
          <w:tcPr>
            <w:tcW w:w="2349" w:type="dxa"/>
            <w:tcBorders>
              <w:top w:val="nil"/>
              <w:left w:val="single" w:sz="4" w:space="0" w:color="auto"/>
              <w:bottom w:val="nil"/>
              <w:right w:val="nil"/>
            </w:tcBorders>
            <w:shd w:val="clear" w:color="auto" w:fill="auto"/>
            <w:vAlign w:val="center"/>
          </w:tcPr>
          <w:p w14:paraId="1295AEE8" w14:textId="2829103F" w:rsidR="00B3061C" w:rsidRPr="0075752F" w:rsidRDefault="00B3061C" w:rsidP="003600C6">
            <w:pPr>
              <w:spacing w:after="0" w:line="276" w:lineRule="auto"/>
              <w:jc w:val="right"/>
              <w:rPr>
                <w:rFonts w:ascii="Arial" w:hAnsi="Arial" w:cs="Arial"/>
                <w:sz w:val="16"/>
                <w:szCs w:val="16"/>
              </w:rPr>
            </w:pPr>
          </w:p>
        </w:tc>
      </w:tr>
    </w:tbl>
    <w:p w14:paraId="23158124" w14:textId="77777777" w:rsidR="002F10C0" w:rsidRPr="0075752F" w:rsidRDefault="002F10C0" w:rsidP="002F10C0">
      <w:pPr>
        <w:spacing w:after="0" w:line="276" w:lineRule="auto"/>
        <w:jc w:val="both"/>
        <w:rPr>
          <w:rFonts w:ascii="Arial" w:hAnsi="Arial" w:cs="Arial"/>
          <w:sz w:val="24"/>
        </w:rPr>
      </w:pPr>
    </w:p>
    <w:p w14:paraId="789ECD7E" w14:textId="77777777" w:rsidR="007647DD" w:rsidRDefault="007647DD" w:rsidP="003600C6">
      <w:pPr>
        <w:spacing w:after="0" w:line="276" w:lineRule="auto"/>
        <w:jc w:val="both"/>
        <w:rPr>
          <w:rFonts w:ascii="Arial" w:hAnsi="Arial" w:cs="Arial"/>
          <w:sz w:val="24"/>
        </w:rPr>
      </w:pPr>
    </w:p>
    <w:p w14:paraId="36B97103" w14:textId="367BC9D2" w:rsidR="006A6B67" w:rsidRPr="00821705" w:rsidRDefault="00516AE2" w:rsidP="003600C6">
      <w:pPr>
        <w:spacing w:after="0" w:line="276" w:lineRule="auto"/>
        <w:jc w:val="both"/>
        <w:rPr>
          <w:rFonts w:ascii="Arial" w:hAnsi="Arial" w:cs="Arial"/>
          <w:sz w:val="24"/>
        </w:rPr>
      </w:pPr>
      <w:r w:rsidRPr="0075752F">
        <w:rPr>
          <w:rFonts w:ascii="Arial" w:hAnsi="Arial" w:cs="Arial"/>
          <w:sz w:val="24"/>
        </w:rPr>
        <w:lastRenderedPageBreak/>
        <w:t>Con los datos anteriores se pu</w:t>
      </w:r>
      <w:r w:rsidR="0005474F" w:rsidRPr="0075752F">
        <w:rPr>
          <w:rFonts w:ascii="Arial" w:hAnsi="Arial" w:cs="Arial"/>
          <w:sz w:val="24"/>
        </w:rPr>
        <w:t xml:space="preserve">ede apreciar que la </w:t>
      </w:r>
      <w:r w:rsidR="003E6304" w:rsidRPr="0075752F">
        <w:rPr>
          <w:rFonts w:ascii="Arial" w:hAnsi="Arial" w:cs="Arial"/>
          <w:sz w:val="24"/>
        </w:rPr>
        <w:t xml:space="preserve">subcuenta </w:t>
      </w:r>
      <w:r w:rsidR="00734BA3">
        <w:rPr>
          <w:rFonts w:ascii="Arial" w:hAnsi="Arial" w:cs="Arial"/>
          <w:sz w:val="24"/>
        </w:rPr>
        <w:t>1.1.3.2.02</w:t>
      </w:r>
      <w:r w:rsidR="005F4AE4" w:rsidRPr="0075752F">
        <w:rPr>
          <w:rFonts w:ascii="Arial" w:hAnsi="Arial" w:cs="Arial"/>
          <w:sz w:val="24"/>
        </w:rPr>
        <w:t xml:space="preserve"> </w:t>
      </w:r>
      <w:r w:rsidR="003B5087">
        <w:rPr>
          <w:rFonts w:ascii="Arial" w:hAnsi="Arial" w:cs="Arial"/>
          <w:sz w:val="24"/>
        </w:rPr>
        <w:t xml:space="preserve">Mobiliario y equipo de administración </w:t>
      </w:r>
      <w:r w:rsidRPr="0075752F">
        <w:rPr>
          <w:rFonts w:ascii="Arial" w:hAnsi="Arial" w:cs="Arial"/>
          <w:sz w:val="24"/>
        </w:rPr>
        <w:t>reúne el mayor valor de los activos de la cuenta de bienes</w:t>
      </w:r>
      <w:r w:rsidR="008D60E2" w:rsidRPr="0075752F">
        <w:rPr>
          <w:rFonts w:ascii="Arial" w:hAnsi="Arial" w:cs="Arial"/>
          <w:sz w:val="24"/>
        </w:rPr>
        <w:t xml:space="preserve"> muebles</w:t>
      </w:r>
      <w:r w:rsidR="00E16F3E">
        <w:rPr>
          <w:rFonts w:ascii="Arial" w:hAnsi="Arial" w:cs="Arial"/>
          <w:sz w:val="24"/>
        </w:rPr>
        <w:t>.</w:t>
      </w:r>
    </w:p>
    <w:p w14:paraId="429E255E" w14:textId="77777777" w:rsidR="00C4695A" w:rsidRDefault="00C4695A" w:rsidP="003600C6">
      <w:pPr>
        <w:spacing w:after="0" w:line="276" w:lineRule="auto"/>
        <w:jc w:val="both"/>
        <w:rPr>
          <w:rFonts w:ascii="Arial" w:hAnsi="Arial" w:cs="Arial"/>
          <w:b/>
          <w:sz w:val="24"/>
        </w:rPr>
      </w:pPr>
    </w:p>
    <w:p w14:paraId="155EFC0A" w14:textId="77777777" w:rsidR="007647DD" w:rsidRDefault="007647DD" w:rsidP="003600C6">
      <w:pPr>
        <w:spacing w:after="0" w:line="276" w:lineRule="auto"/>
        <w:jc w:val="both"/>
        <w:rPr>
          <w:rFonts w:ascii="Arial" w:hAnsi="Arial" w:cs="Arial"/>
          <w:b/>
          <w:sz w:val="24"/>
        </w:rPr>
      </w:pPr>
    </w:p>
    <w:p w14:paraId="14CD0E3C" w14:textId="7DDFFFA3" w:rsidR="000A29AA" w:rsidRPr="0075752F" w:rsidRDefault="00D17322" w:rsidP="003600C6">
      <w:pPr>
        <w:spacing w:after="0" w:line="276" w:lineRule="auto"/>
        <w:jc w:val="both"/>
        <w:rPr>
          <w:rFonts w:ascii="Arial" w:hAnsi="Arial" w:cs="Arial"/>
          <w:b/>
          <w:sz w:val="24"/>
        </w:rPr>
      </w:pPr>
      <w:r w:rsidRPr="0075752F">
        <w:rPr>
          <w:rFonts w:ascii="Arial" w:hAnsi="Arial" w:cs="Arial"/>
          <w:b/>
          <w:sz w:val="24"/>
        </w:rPr>
        <w:t>125</w:t>
      </w:r>
      <w:r w:rsidRPr="0075752F">
        <w:rPr>
          <w:rFonts w:ascii="Arial" w:hAnsi="Arial" w:cs="Arial"/>
          <w:b/>
          <w:sz w:val="24"/>
        </w:rPr>
        <w:tab/>
      </w:r>
      <w:r w:rsidR="00B3061C" w:rsidRPr="0075752F">
        <w:rPr>
          <w:rFonts w:ascii="Arial" w:hAnsi="Arial" w:cs="Arial"/>
          <w:b/>
          <w:sz w:val="24"/>
        </w:rPr>
        <w:t>ACTIVOS INTANGIBLES</w:t>
      </w:r>
    </w:p>
    <w:p w14:paraId="19A7CD59" w14:textId="77777777" w:rsidR="00B3061C" w:rsidRPr="0075752F" w:rsidRDefault="00B3061C" w:rsidP="003600C6">
      <w:pPr>
        <w:spacing w:after="0" w:line="276" w:lineRule="auto"/>
        <w:jc w:val="both"/>
        <w:rPr>
          <w:rFonts w:ascii="Arial" w:hAnsi="Arial" w:cs="Arial"/>
          <w:sz w:val="24"/>
        </w:rPr>
      </w:pPr>
    </w:p>
    <w:p w14:paraId="30655654" w14:textId="6413F782" w:rsidR="00D17322" w:rsidRPr="0075752F" w:rsidRDefault="00B3061C" w:rsidP="004C57DF">
      <w:pPr>
        <w:spacing w:after="0" w:line="276" w:lineRule="auto"/>
        <w:jc w:val="both"/>
        <w:rPr>
          <w:rFonts w:ascii="Arial" w:hAnsi="Arial" w:cs="Arial"/>
          <w:sz w:val="24"/>
        </w:rPr>
      </w:pPr>
      <w:r w:rsidRPr="0075752F">
        <w:rPr>
          <w:rFonts w:ascii="Arial" w:hAnsi="Arial" w:cs="Arial"/>
          <w:sz w:val="24"/>
        </w:rPr>
        <w:t xml:space="preserve">El Municipio </w:t>
      </w:r>
      <w:r w:rsidR="004C57DF">
        <w:rPr>
          <w:rFonts w:ascii="Arial" w:hAnsi="Arial" w:cs="Arial"/>
          <w:sz w:val="24"/>
        </w:rPr>
        <w:t xml:space="preserve">no </w:t>
      </w:r>
      <w:r w:rsidRPr="0075752F">
        <w:rPr>
          <w:rFonts w:ascii="Arial" w:hAnsi="Arial" w:cs="Arial"/>
          <w:sz w:val="24"/>
        </w:rPr>
        <w:t>cuenta</w:t>
      </w:r>
      <w:r w:rsidR="000155A0">
        <w:rPr>
          <w:rFonts w:ascii="Arial" w:hAnsi="Arial" w:cs="Arial"/>
          <w:sz w:val="24"/>
        </w:rPr>
        <w:t xml:space="preserve"> </w:t>
      </w:r>
      <w:r w:rsidR="00AA7FB4" w:rsidRPr="0075752F">
        <w:rPr>
          <w:rFonts w:ascii="Arial" w:hAnsi="Arial" w:cs="Arial"/>
          <w:sz w:val="24"/>
        </w:rPr>
        <w:t xml:space="preserve">al </w:t>
      </w:r>
      <w:r w:rsidR="005D10EE" w:rsidRPr="0075752F">
        <w:rPr>
          <w:rFonts w:ascii="Arial" w:hAnsi="Arial" w:cs="Arial"/>
          <w:sz w:val="24"/>
        </w:rPr>
        <w:t xml:space="preserve">cierre </w:t>
      </w:r>
      <w:r w:rsidR="00B44946" w:rsidRPr="0075752F">
        <w:rPr>
          <w:rFonts w:ascii="Arial" w:hAnsi="Arial" w:cs="Arial"/>
          <w:sz w:val="24"/>
        </w:rPr>
        <w:t>del</w:t>
      </w:r>
      <w:r w:rsidR="00B5149E">
        <w:rPr>
          <w:rFonts w:ascii="Arial" w:hAnsi="Arial" w:cs="Arial"/>
          <w:sz w:val="24"/>
        </w:rPr>
        <w:t xml:space="preserve"> </w:t>
      </w:r>
      <w:r w:rsidR="00494CE3">
        <w:rPr>
          <w:rFonts w:ascii="Arial" w:hAnsi="Arial" w:cs="Arial"/>
          <w:sz w:val="24"/>
        </w:rPr>
        <w:t>segundo</w:t>
      </w:r>
      <w:r w:rsidR="003D5C47">
        <w:rPr>
          <w:rFonts w:ascii="Arial" w:hAnsi="Arial" w:cs="Arial"/>
          <w:sz w:val="24"/>
        </w:rPr>
        <w:t xml:space="preserve"> informe trimestral</w:t>
      </w:r>
      <w:r w:rsidR="00B44946" w:rsidRPr="0075752F">
        <w:rPr>
          <w:rFonts w:ascii="Arial" w:hAnsi="Arial" w:cs="Arial"/>
          <w:sz w:val="24"/>
        </w:rPr>
        <w:t xml:space="preserve"> </w:t>
      </w:r>
      <w:r w:rsidR="00E50719">
        <w:rPr>
          <w:rFonts w:ascii="Arial" w:hAnsi="Arial" w:cs="Arial"/>
          <w:sz w:val="24"/>
        </w:rPr>
        <w:t>202</w:t>
      </w:r>
      <w:r w:rsidR="00B5149E">
        <w:rPr>
          <w:rFonts w:ascii="Arial" w:hAnsi="Arial" w:cs="Arial"/>
          <w:sz w:val="24"/>
        </w:rPr>
        <w:t>4</w:t>
      </w:r>
      <w:r w:rsidR="00EA0B50" w:rsidRPr="0075752F">
        <w:rPr>
          <w:rFonts w:ascii="Arial" w:hAnsi="Arial" w:cs="Arial"/>
          <w:sz w:val="24"/>
        </w:rPr>
        <w:t xml:space="preserve"> </w:t>
      </w:r>
      <w:r w:rsidR="00AA7FB4" w:rsidRPr="0075752F">
        <w:rPr>
          <w:rFonts w:ascii="Arial" w:hAnsi="Arial" w:cs="Arial"/>
          <w:sz w:val="24"/>
        </w:rPr>
        <w:t xml:space="preserve">en </w:t>
      </w:r>
      <w:r w:rsidR="00834E53">
        <w:rPr>
          <w:rFonts w:ascii="Arial" w:hAnsi="Arial" w:cs="Arial"/>
          <w:sz w:val="24"/>
        </w:rPr>
        <w:t>el</w:t>
      </w:r>
      <w:r w:rsidR="00AA7FB4" w:rsidRPr="0075752F">
        <w:rPr>
          <w:rFonts w:ascii="Arial" w:hAnsi="Arial" w:cs="Arial"/>
          <w:sz w:val="24"/>
        </w:rPr>
        <w:t xml:space="preserve"> </w:t>
      </w:r>
      <w:r w:rsidR="00817C63" w:rsidRPr="0075752F">
        <w:rPr>
          <w:rFonts w:ascii="Arial" w:hAnsi="Arial" w:cs="Arial"/>
          <w:sz w:val="24"/>
        </w:rPr>
        <w:t xml:space="preserve">Rubro </w:t>
      </w:r>
      <w:r w:rsidR="00AA7FB4" w:rsidRPr="0075752F">
        <w:rPr>
          <w:rFonts w:ascii="Arial" w:hAnsi="Arial" w:cs="Arial"/>
          <w:sz w:val="24"/>
        </w:rPr>
        <w:t>125 Activos Intangibles</w:t>
      </w:r>
      <w:r w:rsidR="004C57DF">
        <w:rPr>
          <w:rFonts w:ascii="Arial" w:hAnsi="Arial" w:cs="Arial"/>
          <w:sz w:val="24"/>
        </w:rPr>
        <w:t>.</w:t>
      </w:r>
    </w:p>
    <w:p w14:paraId="3AADA943" w14:textId="77777777" w:rsidR="005D10EE" w:rsidRPr="0075752F" w:rsidRDefault="005D10EE" w:rsidP="003600C6">
      <w:pPr>
        <w:spacing w:after="0" w:line="276" w:lineRule="auto"/>
        <w:jc w:val="both"/>
        <w:rPr>
          <w:rFonts w:ascii="Arial" w:hAnsi="Arial" w:cs="Arial"/>
          <w:sz w:val="24"/>
        </w:rPr>
      </w:pPr>
    </w:p>
    <w:p w14:paraId="282DBE08" w14:textId="77777777" w:rsidR="007647DD" w:rsidRDefault="007647DD" w:rsidP="003600C6">
      <w:pPr>
        <w:spacing w:after="0" w:line="276" w:lineRule="auto"/>
        <w:jc w:val="both"/>
        <w:rPr>
          <w:rFonts w:ascii="Arial" w:hAnsi="Arial" w:cs="Arial"/>
          <w:b/>
          <w:sz w:val="24"/>
        </w:rPr>
      </w:pPr>
    </w:p>
    <w:p w14:paraId="33433387" w14:textId="599E479A" w:rsidR="00D17322" w:rsidRPr="0075752F" w:rsidRDefault="004D0E65" w:rsidP="003600C6">
      <w:pPr>
        <w:spacing w:after="0" w:line="276" w:lineRule="auto"/>
        <w:jc w:val="both"/>
        <w:rPr>
          <w:rFonts w:ascii="Arial" w:hAnsi="Arial" w:cs="Arial"/>
          <w:b/>
          <w:sz w:val="24"/>
        </w:rPr>
      </w:pPr>
      <w:r w:rsidRPr="0075752F">
        <w:rPr>
          <w:rFonts w:ascii="Arial" w:hAnsi="Arial" w:cs="Arial"/>
          <w:b/>
          <w:sz w:val="24"/>
        </w:rPr>
        <w:t>126</w:t>
      </w:r>
      <w:r w:rsidRPr="0075752F">
        <w:rPr>
          <w:rFonts w:ascii="Arial" w:hAnsi="Arial" w:cs="Arial"/>
          <w:b/>
          <w:sz w:val="24"/>
        </w:rPr>
        <w:tab/>
      </w:r>
      <w:r w:rsidR="00D17322" w:rsidRPr="0075752F">
        <w:rPr>
          <w:rFonts w:ascii="Arial" w:hAnsi="Arial" w:cs="Arial"/>
          <w:b/>
          <w:sz w:val="24"/>
        </w:rPr>
        <w:t>DEPRECIACION, DETERIORO Y AMORTIZACION ACUMULADA DE BIENES</w:t>
      </w:r>
    </w:p>
    <w:p w14:paraId="341C80C2" w14:textId="77777777" w:rsidR="00D17322" w:rsidRPr="0075752F" w:rsidRDefault="00D17322" w:rsidP="003600C6">
      <w:pPr>
        <w:spacing w:after="0" w:line="276" w:lineRule="auto"/>
        <w:jc w:val="both"/>
        <w:rPr>
          <w:rFonts w:ascii="Arial" w:hAnsi="Arial" w:cs="Arial"/>
          <w:sz w:val="24"/>
        </w:rPr>
      </w:pPr>
    </w:p>
    <w:p w14:paraId="3F50A50D" w14:textId="3EA106BA" w:rsidR="007647DD" w:rsidRDefault="00492F45" w:rsidP="00A21E5E">
      <w:pPr>
        <w:spacing w:after="0" w:line="276" w:lineRule="auto"/>
        <w:jc w:val="both"/>
        <w:rPr>
          <w:rFonts w:ascii="Arial" w:hAnsi="Arial" w:cs="Arial"/>
          <w:sz w:val="24"/>
        </w:rPr>
      </w:pPr>
      <w:r w:rsidRPr="0075752F">
        <w:rPr>
          <w:rFonts w:ascii="Arial" w:hAnsi="Arial" w:cs="Arial"/>
          <w:sz w:val="24"/>
        </w:rPr>
        <w:t>Al cierre</w:t>
      </w:r>
      <w:r w:rsidR="003D5C47">
        <w:rPr>
          <w:rFonts w:ascii="Arial" w:hAnsi="Arial" w:cs="Arial"/>
          <w:sz w:val="24"/>
        </w:rPr>
        <w:t xml:space="preserve"> del</w:t>
      </w:r>
      <w:r w:rsidR="00494CE3">
        <w:rPr>
          <w:rFonts w:ascii="Arial" w:hAnsi="Arial" w:cs="Arial"/>
          <w:sz w:val="24"/>
        </w:rPr>
        <w:t xml:space="preserve"> </w:t>
      </w:r>
      <w:r w:rsidR="00734BA3">
        <w:rPr>
          <w:rFonts w:ascii="Arial" w:hAnsi="Arial" w:cs="Arial"/>
          <w:sz w:val="24"/>
        </w:rPr>
        <w:t>tercer</w:t>
      </w:r>
      <w:r w:rsidR="003D5C47">
        <w:rPr>
          <w:rFonts w:ascii="Arial" w:hAnsi="Arial" w:cs="Arial"/>
          <w:sz w:val="24"/>
        </w:rPr>
        <w:t xml:space="preserve"> informe trimestral</w:t>
      </w:r>
      <w:r w:rsidR="006A6B67" w:rsidRPr="0075752F">
        <w:rPr>
          <w:rFonts w:ascii="Arial" w:hAnsi="Arial" w:cs="Arial"/>
          <w:sz w:val="24"/>
        </w:rPr>
        <w:t xml:space="preserve"> del ejercicio</w:t>
      </w:r>
      <w:r w:rsidR="00E50719">
        <w:rPr>
          <w:rFonts w:ascii="Arial" w:hAnsi="Arial" w:cs="Arial"/>
          <w:sz w:val="24"/>
        </w:rPr>
        <w:t xml:space="preserve"> 202</w:t>
      </w:r>
      <w:r w:rsidR="00B5149E">
        <w:rPr>
          <w:rFonts w:ascii="Arial" w:hAnsi="Arial" w:cs="Arial"/>
          <w:sz w:val="24"/>
        </w:rPr>
        <w:t>4</w:t>
      </w:r>
      <w:r w:rsidR="005D10EE" w:rsidRPr="0075752F">
        <w:rPr>
          <w:rFonts w:ascii="Arial" w:hAnsi="Arial" w:cs="Arial"/>
          <w:sz w:val="24"/>
        </w:rPr>
        <w:t>,</w:t>
      </w:r>
      <w:r w:rsidR="00CB0295">
        <w:rPr>
          <w:rFonts w:ascii="Arial" w:hAnsi="Arial" w:cs="Arial"/>
          <w:sz w:val="24"/>
        </w:rPr>
        <w:t xml:space="preserve"> </w:t>
      </w:r>
      <w:r w:rsidR="00BF5479">
        <w:rPr>
          <w:rFonts w:ascii="Arial" w:hAnsi="Arial" w:cs="Arial"/>
          <w:sz w:val="24"/>
        </w:rPr>
        <w:t>En el</w:t>
      </w:r>
      <w:r w:rsidR="005D10EE" w:rsidRPr="0075752F">
        <w:rPr>
          <w:rFonts w:ascii="Arial" w:hAnsi="Arial" w:cs="Arial"/>
          <w:sz w:val="24"/>
        </w:rPr>
        <w:t xml:space="preserve"> </w:t>
      </w:r>
      <w:r w:rsidR="00CB0295">
        <w:rPr>
          <w:rFonts w:ascii="Arial" w:hAnsi="Arial" w:cs="Arial"/>
          <w:b/>
          <w:sz w:val="24"/>
          <w:szCs w:val="24"/>
        </w:rPr>
        <w:t>SISTEMA DE AGUA POTABLE Y ALCANTARILLADO DESCENTRALIZADO LOS REYES</w:t>
      </w:r>
      <w:r w:rsidR="00CB0295" w:rsidRPr="0075752F">
        <w:rPr>
          <w:rFonts w:ascii="Arial" w:hAnsi="Arial" w:cs="Arial"/>
          <w:bCs/>
          <w:sz w:val="24"/>
          <w:szCs w:val="24"/>
        </w:rPr>
        <w:t xml:space="preserve"> </w:t>
      </w:r>
      <w:r w:rsidR="00CB0295" w:rsidRPr="0075752F">
        <w:rPr>
          <w:rFonts w:ascii="Arial" w:hAnsi="Arial" w:cs="Arial"/>
          <w:sz w:val="24"/>
        </w:rPr>
        <w:t>no</w:t>
      </w:r>
      <w:r w:rsidR="00E5102D" w:rsidRPr="00E5102D">
        <w:rPr>
          <w:rFonts w:ascii="Arial" w:hAnsi="Arial" w:cs="Arial"/>
          <w:sz w:val="24"/>
        </w:rPr>
        <w:t xml:space="preserve"> se encuentra armonizado el sistema patrimonial por lo que en su debido momento en la glosa de las mismas se harán las afectaciones contables pertinentes a los resultados del ejercicio y de ejercicios anteriores</w:t>
      </w:r>
      <w:r w:rsidR="004C57DF" w:rsidRPr="00E5102D">
        <w:rPr>
          <w:rFonts w:ascii="Arial" w:hAnsi="Arial" w:cs="Arial"/>
          <w:sz w:val="24"/>
        </w:rPr>
        <w:t>.</w:t>
      </w:r>
    </w:p>
    <w:p w14:paraId="35E9177F" w14:textId="77777777" w:rsidR="007647DD" w:rsidRDefault="007647DD" w:rsidP="00A21E5E">
      <w:pPr>
        <w:spacing w:after="0" w:line="276" w:lineRule="auto"/>
        <w:jc w:val="both"/>
        <w:rPr>
          <w:rFonts w:ascii="Arial" w:hAnsi="Arial" w:cs="Arial"/>
          <w:sz w:val="24"/>
        </w:rPr>
      </w:pPr>
    </w:p>
    <w:p w14:paraId="7E5FDE4C" w14:textId="3EE00ED5" w:rsidR="007647DD" w:rsidRDefault="007647DD" w:rsidP="00A21E5E">
      <w:pPr>
        <w:spacing w:after="0" w:line="276" w:lineRule="auto"/>
        <w:jc w:val="both"/>
        <w:rPr>
          <w:rFonts w:ascii="Arial" w:hAnsi="Arial" w:cs="Arial"/>
          <w:sz w:val="24"/>
        </w:rPr>
      </w:pPr>
    </w:p>
    <w:p w14:paraId="34A5D9B8" w14:textId="77777777" w:rsidR="007647DD" w:rsidRPr="0075752F" w:rsidRDefault="007647DD" w:rsidP="00A21E5E">
      <w:pPr>
        <w:spacing w:after="0" w:line="276" w:lineRule="auto"/>
        <w:jc w:val="both"/>
        <w:rPr>
          <w:rFonts w:ascii="Arial" w:hAnsi="Arial" w:cs="Arial"/>
          <w:sz w:val="24"/>
        </w:rPr>
      </w:pPr>
    </w:p>
    <w:p w14:paraId="218D0353" w14:textId="0ABDC9FA" w:rsidR="00B3061C" w:rsidRPr="0075752F" w:rsidRDefault="00B3061C" w:rsidP="003E32E3">
      <w:pPr>
        <w:shd w:val="clear" w:color="auto" w:fill="BFBFBF"/>
        <w:spacing w:after="0" w:line="276" w:lineRule="auto"/>
        <w:jc w:val="both"/>
        <w:rPr>
          <w:rFonts w:ascii="Arial" w:hAnsi="Arial" w:cs="Arial"/>
          <w:b/>
          <w:sz w:val="24"/>
        </w:rPr>
      </w:pPr>
      <w:r w:rsidRPr="0075752F">
        <w:rPr>
          <w:rFonts w:ascii="Arial" w:hAnsi="Arial" w:cs="Arial"/>
          <w:b/>
          <w:sz w:val="24"/>
        </w:rPr>
        <w:t>PASIVO</w:t>
      </w:r>
    </w:p>
    <w:p w14:paraId="39C53875" w14:textId="77777777" w:rsidR="00C34F36" w:rsidRPr="0075752F" w:rsidRDefault="00C34F36" w:rsidP="003600C6">
      <w:pPr>
        <w:spacing w:after="0" w:line="276" w:lineRule="auto"/>
        <w:jc w:val="both"/>
        <w:rPr>
          <w:rFonts w:ascii="Arial" w:hAnsi="Arial" w:cs="Arial"/>
          <w:b/>
          <w:sz w:val="24"/>
        </w:rPr>
      </w:pPr>
    </w:p>
    <w:p w14:paraId="5E13A7E9" w14:textId="77777777" w:rsidR="00B3061C" w:rsidRPr="0075752F" w:rsidRDefault="004E2602" w:rsidP="003600C6">
      <w:pPr>
        <w:spacing w:after="0" w:line="276" w:lineRule="auto"/>
        <w:jc w:val="both"/>
        <w:rPr>
          <w:rFonts w:ascii="Arial" w:hAnsi="Arial" w:cs="Arial"/>
          <w:b/>
          <w:sz w:val="24"/>
        </w:rPr>
      </w:pPr>
      <w:r w:rsidRPr="00CD276C">
        <w:rPr>
          <w:rFonts w:ascii="Arial" w:hAnsi="Arial" w:cs="Arial"/>
          <w:b/>
          <w:sz w:val="24"/>
        </w:rPr>
        <w:t>2</w:t>
      </w:r>
      <w:r w:rsidR="00CC31AD" w:rsidRPr="00CD276C">
        <w:rPr>
          <w:rFonts w:ascii="Arial" w:hAnsi="Arial" w:cs="Arial"/>
          <w:b/>
          <w:sz w:val="24"/>
        </w:rPr>
        <w:t>1</w:t>
      </w:r>
      <w:r w:rsidRPr="00CD276C">
        <w:rPr>
          <w:rFonts w:ascii="Arial" w:hAnsi="Arial" w:cs="Arial"/>
          <w:b/>
          <w:sz w:val="24"/>
        </w:rPr>
        <w:t>1</w:t>
      </w:r>
      <w:r w:rsidRPr="00CD276C">
        <w:rPr>
          <w:rFonts w:ascii="Arial" w:hAnsi="Arial" w:cs="Arial"/>
          <w:b/>
          <w:sz w:val="24"/>
        </w:rPr>
        <w:tab/>
      </w:r>
      <w:r w:rsidR="00B3061C" w:rsidRPr="00CD276C">
        <w:rPr>
          <w:rFonts w:ascii="Arial" w:hAnsi="Arial" w:cs="Arial"/>
          <w:b/>
          <w:sz w:val="24"/>
        </w:rPr>
        <w:t>CUENTAS POR PAGAR A CORTO PLAZO</w:t>
      </w:r>
    </w:p>
    <w:p w14:paraId="331D7375" w14:textId="77777777" w:rsidR="00205BC4" w:rsidRPr="0075752F" w:rsidRDefault="00205BC4" w:rsidP="003600C6">
      <w:pPr>
        <w:spacing w:after="0" w:line="276" w:lineRule="auto"/>
        <w:jc w:val="both"/>
        <w:rPr>
          <w:rFonts w:ascii="Arial" w:hAnsi="Arial" w:cs="Arial"/>
          <w:sz w:val="24"/>
        </w:rPr>
      </w:pPr>
    </w:p>
    <w:tbl>
      <w:tblPr>
        <w:tblpPr w:leftFromText="141" w:rightFromText="141" w:vertAnchor="page" w:horzAnchor="margin" w:tblpXSpec="center" w:tblpY="4411"/>
        <w:tblW w:w="10565" w:type="dxa"/>
        <w:tblBorders>
          <w:insideV w:val="single" w:sz="4" w:space="0" w:color="auto"/>
        </w:tblBorders>
        <w:tblLook w:val="04A0" w:firstRow="1" w:lastRow="0" w:firstColumn="1" w:lastColumn="0" w:noHBand="0" w:noVBand="1"/>
      </w:tblPr>
      <w:tblGrid>
        <w:gridCol w:w="7799"/>
        <w:gridCol w:w="2766"/>
      </w:tblGrid>
      <w:tr w:rsidR="00734BA3" w:rsidRPr="0075752F" w14:paraId="61CFC4A3" w14:textId="77777777" w:rsidTr="00734BA3">
        <w:trPr>
          <w:trHeight w:val="280"/>
        </w:trPr>
        <w:tc>
          <w:tcPr>
            <w:tcW w:w="7799" w:type="dxa"/>
            <w:tcBorders>
              <w:top w:val="nil"/>
              <w:left w:val="nil"/>
              <w:bottom w:val="nil"/>
              <w:right w:val="single" w:sz="4" w:space="0" w:color="auto"/>
            </w:tcBorders>
            <w:shd w:val="clear" w:color="auto" w:fill="auto"/>
            <w:vAlign w:val="center"/>
          </w:tcPr>
          <w:p w14:paraId="4DF14DD3" w14:textId="77777777" w:rsidR="00734BA3" w:rsidRPr="0075752F" w:rsidRDefault="00734BA3" w:rsidP="00734BA3">
            <w:pPr>
              <w:spacing w:after="0" w:line="276" w:lineRule="auto"/>
              <w:rPr>
                <w:rFonts w:ascii="Arial" w:hAnsi="Arial" w:cs="Arial"/>
                <w:b/>
                <w:sz w:val="16"/>
                <w:szCs w:val="16"/>
              </w:rPr>
            </w:pPr>
            <w:r w:rsidRPr="0075752F">
              <w:rPr>
                <w:rFonts w:ascii="Arial" w:hAnsi="Arial" w:cs="Arial"/>
                <w:b/>
                <w:sz w:val="16"/>
                <w:szCs w:val="16"/>
              </w:rPr>
              <w:t>Cuentas por Pagar a Corto Plazo</w:t>
            </w:r>
          </w:p>
        </w:tc>
        <w:tc>
          <w:tcPr>
            <w:tcW w:w="2766" w:type="dxa"/>
            <w:tcBorders>
              <w:top w:val="nil"/>
              <w:left w:val="single" w:sz="4" w:space="0" w:color="auto"/>
              <w:bottom w:val="nil"/>
              <w:right w:val="nil"/>
            </w:tcBorders>
            <w:shd w:val="clear" w:color="auto" w:fill="auto"/>
            <w:vAlign w:val="center"/>
          </w:tcPr>
          <w:p w14:paraId="3D43819A" w14:textId="77777777" w:rsidR="00734BA3" w:rsidRPr="0075752F" w:rsidRDefault="00734BA3" w:rsidP="00734BA3">
            <w:pPr>
              <w:spacing w:after="0" w:line="276" w:lineRule="auto"/>
              <w:jc w:val="right"/>
              <w:rPr>
                <w:rFonts w:ascii="Arial" w:hAnsi="Arial" w:cs="Arial"/>
                <w:b/>
                <w:sz w:val="16"/>
                <w:szCs w:val="16"/>
              </w:rPr>
            </w:pPr>
            <w:r w:rsidRPr="005E47F1">
              <w:rPr>
                <w:rFonts w:ascii="Arial" w:hAnsi="Arial" w:cs="Arial"/>
                <w:b/>
                <w:sz w:val="16"/>
                <w:szCs w:val="16"/>
              </w:rPr>
              <w:t>$</w:t>
            </w:r>
            <w:r>
              <w:rPr>
                <w:rFonts w:ascii="Arial" w:hAnsi="Arial" w:cs="Arial"/>
                <w:b/>
                <w:sz w:val="16"/>
                <w:szCs w:val="16"/>
              </w:rPr>
              <w:t>00.00</w:t>
            </w:r>
          </w:p>
        </w:tc>
      </w:tr>
      <w:tr w:rsidR="00734BA3" w:rsidRPr="0075752F" w14:paraId="16E288FA" w14:textId="77777777" w:rsidTr="00734BA3">
        <w:trPr>
          <w:trHeight w:val="280"/>
        </w:trPr>
        <w:tc>
          <w:tcPr>
            <w:tcW w:w="7799" w:type="dxa"/>
            <w:tcBorders>
              <w:top w:val="nil"/>
              <w:left w:val="nil"/>
              <w:bottom w:val="nil"/>
              <w:right w:val="single" w:sz="4" w:space="0" w:color="auto"/>
            </w:tcBorders>
            <w:shd w:val="clear" w:color="auto" w:fill="auto"/>
            <w:vAlign w:val="center"/>
          </w:tcPr>
          <w:p w14:paraId="7AB79D4B" w14:textId="77777777" w:rsidR="00734BA3" w:rsidRPr="0075752F" w:rsidRDefault="00734BA3" w:rsidP="00734BA3">
            <w:pPr>
              <w:spacing w:after="0" w:line="276" w:lineRule="auto"/>
              <w:rPr>
                <w:rFonts w:ascii="Arial" w:hAnsi="Arial" w:cs="Arial"/>
                <w:sz w:val="16"/>
                <w:szCs w:val="16"/>
              </w:rPr>
            </w:pPr>
            <w:r w:rsidRPr="0075752F">
              <w:rPr>
                <w:rFonts w:ascii="Arial" w:hAnsi="Arial" w:cs="Arial"/>
                <w:sz w:val="16"/>
                <w:szCs w:val="16"/>
              </w:rPr>
              <w:t xml:space="preserve">    Servicios Personales por pagar a corto plazo</w:t>
            </w:r>
          </w:p>
        </w:tc>
        <w:tc>
          <w:tcPr>
            <w:tcW w:w="2766" w:type="dxa"/>
            <w:tcBorders>
              <w:top w:val="nil"/>
              <w:left w:val="single" w:sz="4" w:space="0" w:color="auto"/>
              <w:bottom w:val="nil"/>
              <w:right w:val="nil"/>
            </w:tcBorders>
            <w:shd w:val="clear" w:color="auto" w:fill="auto"/>
            <w:vAlign w:val="center"/>
          </w:tcPr>
          <w:p w14:paraId="711A3EA7" w14:textId="77777777" w:rsidR="00734BA3" w:rsidRPr="0075752F" w:rsidRDefault="00734BA3" w:rsidP="00734BA3">
            <w:pPr>
              <w:spacing w:after="0" w:line="276" w:lineRule="auto"/>
              <w:jc w:val="right"/>
              <w:rPr>
                <w:rFonts w:ascii="Arial" w:hAnsi="Arial" w:cs="Arial"/>
                <w:sz w:val="16"/>
                <w:szCs w:val="16"/>
              </w:rPr>
            </w:pPr>
            <w:r w:rsidRPr="0056021C">
              <w:rPr>
                <w:rFonts w:ascii="Arial" w:hAnsi="Arial" w:cs="Arial"/>
                <w:sz w:val="16"/>
                <w:szCs w:val="16"/>
              </w:rPr>
              <w:t>$</w:t>
            </w:r>
            <w:r>
              <w:rPr>
                <w:rFonts w:ascii="Arial" w:hAnsi="Arial" w:cs="Arial"/>
                <w:sz w:val="16"/>
                <w:szCs w:val="16"/>
              </w:rPr>
              <w:t>00.00</w:t>
            </w:r>
          </w:p>
        </w:tc>
      </w:tr>
      <w:tr w:rsidR="00734BA3" w:rsidRPr="0075752F" w14:paraId="193B534E" w14:textId="77777777" w:rsidTr="00734BA3">
        <w:trPr>
          <w:trHeight w:val="280"/>
        </w:trPr>
        <w:tc>
          <w:tcPr>
            <w:tcW w:w="7799" w:type="dxa"/>
            <w:tcBorders>
              <w:top w:val="nil"/>
              <w:left w:val="nil"/>
              <w:bottom w:val="nil"/>
              <w:right w:val="single" w:sz="4" w:space="0" w:color="auto"/>
            </w:tcBorders>
            <w:shd w:val="clear" w:color="auto" w:fill="auto"/>
            <w:vAlign w:val="center"/>
          </w:tcPr>
          <w:p w14:paraId="0BAD9F7D" w14:textId="77777777" w:rsidR="00734BA3" w:rsidRPr="0075752F" w:rsidRDefault="00734BA3" w:rsidP="00734BA3">
            <w:pPr>
              <w:spacing w:after="0" w:line="276" w:lineRule="auto"/>
              <w:rPr>
                <w:rFonts w:ascii="Arial" w:hAnsi="Arial" w:cs="Arial"/>
                <w:sz w:val="16"/>
                <w:szCs w:val="16"/>
              </w:rPr>
            </w:pPr>
            <w:r w:rsidRPr="0075752F">
              <w:rPr>
                <w:rFonts w:ascii="Arial" w:hAnsi="Arial" w:cs="Arial"/>
                <w:sz w:val="16"/>
                <w:szCs w:val="16"/>
              </w:rPr>
              <w:t xml:space="preserve">    Proveedores por Pagar a Corto Plazo</w:t>
            </w:r>
          </w:p>
        </w:tc>
        <w:tc>
          <w:tcPr>
            <w:tcW w:w="2766" w:type="dxa"/>
            <w:tcBorders>
              <w:top w:val="nil"/>
              <w:left w:val="single" w:sz="4" w:space="0" w:color="auto"/>
              <w:bottom w:val="nil"/>
              <w:right w:val="nil"/>
            </w:tcBorders>
            <w:shd w:val="clear" w:color="auto" w:fill="auto"/>
            <w:vAlign w:val="center"/>
          </w:tcPr>
          <w:p w14:paraId="1ECC2886" w14:textId="77777777" w:rsidR="00734BA3" w:rsidRPr="0075752F" w:rsidRDefault="00734BA3" w:rsidP="00734BA3">
            <w:pPr>
              <w:spacing w:after="0" w:line="276" w:lineRule="auto"/>
              <w:jc w:val="right"/>
              <w:rPr>
                <w:rFonts w:ascii="Arial" w:hAnsi="Arial" w:cs="Arial"/>
                <w:sz w:val="16"/>
                <w:szCs w:val="16"/>
              </w:rPr>
            </w:pPr>
            <w:r w:rsidRPr="0056021C">
              <w:rPr>
                <w:rFonts w:ascii="Arial" w:hAnsi="Arial" w:cs="Arial"/>
                <w:sz w:val="16"/>
                <w:szCs w:val="16"/>
              </w:rPr>
              <w:t>$</w:t>
            </w:r>
            <w:r>
              <w:rPr>
                <w:rFonts w:ascii="Arial" w:hAnsi="Arial" w:cs="Arial"/>
                <w:sz w:val="16"/>
                <w:szCs w:val="16"/>
              </w:rPr>
              <w:t>00.00</w:t>
            </w:r>
          </w:p>
        </w:tc>
      </w:tr>
      <w:tr w:rsidR="00734BA3" w:rsidRPr="0075752F" w14:paraId="267234E6" w14:textId="77777777" w:rsidTr="00734BA3">
        <w:trPr>
          <w:trHeight w:val="280"/>
        </w:trPr>
        <w:tc>
          <w:tcPr>
            <w:tcW w:w="7799" w:type="dxa"/>
            <w:tcBorders>
              <w:top w:val="nil"/>
              <w:left w:val="nil"/>
              <w:bottom w:val="nil"/>
              <w:right w:val="single" w:sz="4" w:space="0" w:color="auto"/>
            </w:tcBorders>
            <w:shd w:val="clear" w:color="auto" w:fill="auto"/>
            <w:vAlign w:val="center"/>
          </w:tcPr>
          <w:p w14:paraId="13F79AC6" w14:textId="77777777" w:rsidR="00734BA3" w:rsidRPr="0075752F" w:rsidRDefault="00734BA3" w:rsidP="00734BA3">
            <w:pPr>
              <w:spacing w:after="0" w:line="276" w:lineRule="auto"/>
              <w:rPr>
                <w:rFonts w:ascii="Arial" w:hAnsi="Arial" w:cs="Arial"/>
                <w:sz w:val="16"/>
                <w:szCs w:val="16"/>
              </w:rPr>
            </w:pPr>
            <w:r w:rsidRPr="0075752F">
              <w:rPr>
                <w:rFonts w:ascii="Arial" w:hAnsi="Arial" w:cs="Arial"/>
                <w:sz w:val="16"/>
                <w:szCs w:val="16"/>
              </w:rPr>
              <w:t xml:space="preserve">    Contratistas por Obras Públicas a Corto Plazo</w:t>
            </w:r>
          </w:p>
        </w:tc>
        <w:tc>
          <w:tcPr>
            <w:tcW w:w="2766" w:type="dxa"/>
            <w:tcBorders>
              <w:top w:val="nil"/>
              <w:left w:val="single" w:sz="4" w:space="0" w:color="auto"/>
              <w:bottom w:val="nil"/>
              <w:right w:val="nil"/>
            </w:tcBorders>
            <w:shd w:val="clear" w:color="auto" w:fill="auto"/>
            <w:vAlign w:val="center"/>
          </w:tcPr>
          <w:p w14:paraId="1CF963B1" w14:textId="77777777" w:rsidR="00734BA3" w:rsidRPr="0075752F" w:rsidRDefault="00734BA3" w:rsidP="00734BA3">
            <w:pPr>
              <w:spacing w:after="0" w:line="276" w:lineRule="auto"/>
              <w:jc w:val="right"/>
              <w:rPr>
                <w:rFonts w:ascii="Arial" w:hAnsi="Arial" w:cs="Arial"/>
                <w:sz w:val="16"/>
                <w:szCs w:val="16"/>
              </w:rPr>
            </w:pPr>
            <w:r w:rsidRPr="008E21AD">
              <w:rPr>
                <w:rFonts w:ascii="Arial" w:hAnsi="Arial" w:cs="Arial"/>
                <w:sz w:val="16"/>
                <w:szCs w:val="16"/>
              </w:rPr>
              <w:t>$</w:t>
            </w:r>
            <w:r>
              <w:rPr>
                <w:rFonts w:ascii="Arial" w:hAnsi="Arial" w:cs="Arial"/>
                <w:sz w:val="16"/>
                <w:szCs w:val="16"/>
              </w:rPr>
              <w:t>00.00</w:t>
            </w:r>
          </w:p>
        </w:tc>
      </w:tr>
      <w:tr w:rsidR="00734BA3" w:rsidRPr="0075752F" w14:paraId="09EDE2A5" w14:textId="77777777" w:rsidTr="00734BA3">
        <w:trPr>
          <w:trHeight w:val="300"/>
        </w:trPr>
        <w:tc>
          <w:tcPr>
            <w:tcW w:w="7799" w:type="dxa"/>
            <w:tcBorders>
              <w:top w:val="nil"/>
              <w:left w:val="nil"/>
              <w:bottom w:val="nil"/>
              <w:right w:val="single" w:sz="4" w:space="0" w:color="auto"/>
            </w:tcBorders>
            <w:shd w:val="clear" w:color="auto" w:fill="auto"/>
            <w:vAlign w:val="center"/>
          </w:tcPr>
          <w:p w14:paraId="06642CDB" w14:textId="77777777" w:rsidR="00734BA3" w:rsidRPr="0075752F" w:rsidRDefault="00734BA3" w:rsidP="00734BA3">
            <w:pPr>
              <w:spacing w:after="0" w:line="276" w:lineRule="auto"/>
              <w:rPr>
                <w:rFonts w:ascii="Arial" w:hAnsi="Arial" w:cs="Arial"/>
                <w:sz w:val="16"/>
                <w:szCs w:val="16"/>
              </w:rPr>
            </w:pPr>
            <w:r w:rsidRPr="0075752F">
              <w:rPr>
                <w:rFonts w:ascii="Arial" w:hAnsi="Arial" w:cs="Arial"/>
                <w:sz w:val="16"/>
                <w:szCs w:val="16"/>
              </w:rPr>
              <w:t xml:space="preserve">    Participaciones y Aportaciones</w:t>
            </w:r>
          </w:p>
        </w:tc>
        <w:tc>
          <w:tcPr>
            <w:tcW w:w="2766" w:type="dxa"/>
            <w:tcBorders>
              <w:top w:val="nil"/>
              <w:left w:val="single" w:sz="4" w:space="0" w:color="auto"/>
              <w:bottom w:val="nil"/>
              <w:right w:val="nil"/>
            </w:tcBorders>
            <w:shd w:val="clear" w:color="auto" w:fill="auto"/>
            <w:vAlign w:val="center"/>
          </w:tcPr>
          <w:p w14:paraId="4C19841B" w14:textId="77777777" w:rsidR="00734BA3" w:rsidRPr="0075752F" w:rsidRDefault="00734BA3" w:rsidP="00734BA3">
            <w:pPr>
              <w:spacing w:after="0" w:line="276" w:lineRule="auto"/>
              <w:jc w:val="right"/>
              <w:rPr>
                <w:rFonts w:ascii="Arial" w:hAnsi="Arial" w:cs="Arial"/>
                <w:sz w:val="16"/>
                <w:szCs w:val="16"/>
              </w:rPr>
            </w:pPr>
            <w:r w:rsidRPr="0056021C">
              <w:rPr>
                <w:rFonts w:ascii="Arial" w:hAnsi="Arial" w:cs="Arial"/>
                <w:sz w:val="16"/>
                <w:szCs w:val="16"/>
              </w:rPr>
              <w:t>$</w:t>
            </w:r>
            <w:r>
              <w:rPr>
                <w:rFonts w:ascii="Arial" w:hAnsi="Arial" w:cs="Arial"/>
                <w:sz w:val="16"/>
                <w:szCs w:val="16"/>
              </w:rPr>
              <w:t>00.00</w:t>
            </w:r>
          </w:p>
        </w:tc>
      </w:tr>
      <w:tr w:rsidR="00734BA3" w:rsidRPr="0075752F" w14:paraId="1173C42D" w14:textId="77777777" w:rsidTr="00734BA3">
        <w:trPr>
          <w:trHeight w:val="280"/>
        </w:trPr>
        <w:tc>
          <w:tcPr>
            <w:tcW w:w="7799" w:type="dxa"/>
            <w:tcBorders>
              <w:top w:val="nil"/>
              <w:left w:val="nil"/>
              <w:bottom w:val="nil"/>
              <w:right w:val="single" w:sz="4" w:space="0" w:color="auto"/>
            </w:tcBorders>
            <w:shd w:val="clear" w:color="auto" w:fill="auto"/>
            <w:vAlign w:val="center"/>
          </w:tcPr>
          <w:p w14:paraId="061C7776" w14:textId="77777777" w:rsidR="00734BA3" w:rsidRPr="0075752F" w:rsidRDefault="00734BA3" w:rsidP="00734BA3">
            <w:pPr>
              <w:spacing w:after="0" w:line="276" w:lineRule="auto"/>
              <w:rPr>
                <w:rFonts w:ascii="Arial" w:hAnsi="Arial" w:cs="Arial"/>
                <w:sz w:val="16"/>
                <w:szCs w:val="16"/>
              </w:rPr>
            </w:pPr>
            <w:r w:rsidRPr="0075752F">
              <w:rPr>
                <w:rFonts w:ascii="Arial" w:hAnsi="Arial" w:cs="Arial"/>
                <w:sz w:val="16"/>
                <w:szCs w:val="16"/>
              </w:rPr>
              <w:t xml:space="preserve">    Transferencias Otorgadas por Pagar a Corto Plazo</w:t>
            </w:r>
          </w:p>
        </w:tc>
        <w:tc>
          <w:tcPr>
            <w:tcW w:w="2766" w:type="dxa"/>
            <w:tcBorders>
              <w:top w:val="nil"/>
              <w:left w:val="single" w:sz="4" w:space="0" w:color="auto"/>
              <w:bottom w:val="nil"/>
              <w:right w:val="nil"/>
            </w:tcBorders>
            <w:shd w:val="clear" w:color="auto" w:fill="auto"/>
            <w:vAlign w:val="center"/>
          </w:tcPr>
          <w:p w14:paraId="0D1FA118" w14:textId="77777777" w:rsidR="00734BA3" w:rsidRPr="0075752F" w:rsidRDefault="00734BA3" w:rsidP="00734BA3">
            <w:pPr>
              <w:spacing w:after="0" w:line="276" w:lineRule="auto"/>
              <w:jc w:val="right"/>
              <w:rPr>
                <w:rFonts w:ascii="Arial" w:hAnsi="Arial" w:cs="Arial"/>
                <w:sz w:val="16"/>
                <w:szCs w:val="16"/>
              </w:rPr>
            </w:pPr>
            <w:r w:rsidRPr="0056021C">
              <w:rPr>
                <w:rFonts w:ascii="Arial" w:hAnsi="Arial" w:cs="Arial"/>
                <w:sz w:val="16"/>
                <w:szCs w:val="16"/>
              </w:rPr>
              <w:t>$</w:t>
            </w:r>
            <w:r>
              <w:rPr>
                <w:rFonts w:ascii="Arial" w:hAnsi="Arial" w:cs="Arial"/>
                <w:sz w:val="16"/>
                <w:szCs w:val="16"/>
              </w:rPr>
              <w:t>00.00</w:t>
            </w:r>
          </w:p>
        </w:tc>
      </w:tr>
      <w:tr w:rsidR="00734BA3" w:rsidRPr="0075752F" w14:paraId="71DC3BFD" w14:textId="77777777" w:rsidTr="00734BA3">
        <w:trPr>
          <w:trHeight w:val="280"/>
        </w:trPr>
        <w:tc>
          <w:tcPr>
            <w:tcW w:w="7799" w:type="dxa"/>
            <w:tcBorders>
              <w:top w:val="nil"/>
              <w:left w:val="nil"/>
              <w:bottom w:val="nil"/>
              <w:right w:val="single" w:sz="4" w:space="0" w:color="auto"/>
            </w:tcBorders>
            <w:shd w:val="clear" w:color="auto" w:fill="auto"/>
            <w:vAlign w:val="center"/>
          </w:tcPr>
          <w:p w14:paraId="2139BD81" w14:textId="77777777" w:rsidR="00734BA3" w:rsidRPr="0075752F" w:rsidRDefault="00734BA3" w:rsidP="00734BA3">
            <w:pPr>
              <w:spacing w:after="0" w:line="276" w:lineRule="auto"/>
              <w:rPr>
                <w:rFonts w:ascii="Arial" w:hAnsi="Arial" w:cs="Arial"/>
                <w:sz w:val="16"/>
                <w:szCs w:val="16"/>
              </w:rPr>
            </w:pPr>
            <w:r w:rsidRPr="0075752F">
              <w:rPr>
                <w:rFonts w:ascii="Arial" w:hAnsi="Arial" w:cs="Arial"/>
                <w:sz w:val="16"/>
                <w:szCs w:val="16"/>
              </w:rPr>
              <w:t xml:space="preserve">    Intereses, comisiones y otros gastos de la deuda publica</w:t>
            </w:r>
          </w:p>
        </w:tc>
        <w:tc>
          <w:tcPr>
            <w:tcW w:w="2766" w:type="dxa"/>
            <w:tcBorders>
              <w:top w:val="nil"/>
              <w:left w:val="single" w:sz="4" w:space="0" w:color="auto"/>
              <w:bottom w:val="nil"/>
              <w:right w:val="nil"/>
            </w:tcBorders>
            <w:shd w:val="clear" w:color="auto" w:fill="auto"/>
            <w:vAlign w:val="center"/>
          </w:tcPr>
          <w:p w14:paraId="3F27B875" w14:textId="77777777" w:rsidR="00734BA3" w:rsidRPr="0075752F" w:rsidRDefault="00734BA3" w:rsidP="00734BA3">
            <w:pPr>
              <w:spacing w:after="0" w:line="276" w:lineRule="auto"/>
              <w:jc w:val="right"/>
              <w:rPr>
                <w:rFonts w:ascii="Arial" w:hAnsi="Arial" w:cs="Arial"/>
                <w:sz w:val="16"/>
                <w:szCs w:val="16"/>
              </w:rPr>
            </w:pPr>
            <w:r>
              <w:rPr>
                <w:rFonts w:ascii="Arial" w:hAnsi="Arial" w:cs="Arial"/>
                <w:sz w:val="16"/>
                <w:szCs w:val="16"/>
              </w:rPr>
              <w:t>-</w:t>
            </w:r>
          </w:p>
        </w:tc>
      </w:tr>
      <w:tr w:rsidR="00734BA3" w:rsidRPr="0075752F" w14:paraId="1C2603C8" w14:textId="77777777" w:rsidTr="00734BA3">
        <w:trPr>
          <w:trHeight w:val="106"/>
        </w:trPr>
        <w:tc>
          <w:tcPr>
            <w:tcW w:w="7799" w:type="dxa"/>
            <w:tcBorders>
              <w:top w:val="nil"/>
              <w:left w:val="nil"/>
              <w:bottom w:val="nil"/>
              <w:right w:val="single" w:sz="4" w:space="0" w:color="auto"/>
            </w:tcBorders>
            <w:shd w:val="clear" w:color="auto" w:fill="auto"/>
            <w:vAlign w:val="center"/>
          </w:tcPr>
          <w:p w14:paraId="28F650CC" w14:textId="77777777" w:rsidR="00734BA3" w:rsidRPr="0075752F" w:rsidRDefault="00734BA3" w:rsidP="00734BA3">
            <w:pPr>
              <w:spacing w:after="0" w:line="276" w:lineRule="auto"/>
              <w:rPr>
                <w:rFonts w:ascii="Arial" w:hAnsi="Arial" w:cs="Arial"/>
                <w:sz w:val="16"/>
                <w:szCs w:val="16"/>
              </w:rPr>
            </w:pPr>
            <w:r w:rsidRPr="0075752F">
              <w:rPr>
                <w:rFonts w:ascii="Arial" w:hAnsi="Arial" w:cs="Arial"/>
                <w:sz w:val="16"/>
                <w:szCs w:val="16"/>
              </w:rPr>
              <w:t xml:space="preserve">    Retenciones y contribuciones por Pagar a Corto Plazo</w:t>
            </w:r>
          </w:p>
        </w:tc>
        <w:tc>
          <w:tcPr>
            <w:tcW w:w="2766" w:type="dxa"/>
            <w:tcBorders>
              <w:top w:val="nil"/>
              <w:left w:val="single" w:sz="4" w:space="0" w:color="auto"/>
              <w:bottom w:val="nil"/>
              <w:right w:val="nil"/>
            </w:tcBorders>
            <w:shd w:val="clear" w:color="auto" w:fill="auto"/>
            <w:vAlign w:val="center"/>
          </w:tcPr>
          <w:p w14:paraId="0C866D91" w14:textId="77777777" w:rsidR="00734BA3" w:rsidRPr="0075752F" w:rsidRDefault="00734BA3" w:rsidP="00734BA3">
            <w:pPr>
              <w:spacing w:after="0" w:line="276" w:lineRule="auto"/>
              <w:jc w:val="right"/>
              <w:rPr>
                <w:rFonts w:ascii="Arial" w:hAnsi="Arial" w:cs="Arial"/>
                <w:sz w:val="16"/>
                <w:szCs w:val="16"/>
              </w:rPr>
            </w:pPr>
            <w:r w:rsidRPr="00223B57">
              <w:rPr>
                <w:rFonts w:ascii="Arial" w:hAnsi="Arial" w:cs="Arial"/>
                <w:sz w:val="16"/>
                <w:szCs w:val="16"/>
              </w:rPr>
              <w:t>$</w:t>
            </w:r>
            <w:r>
              <w:rPr>
                <w:rFonts w:ascii="Arial" w:hAnsi="Arial" w:cs="Arial"/>
                <w:sz w:val="16"/>
                <w:szCs w:val="16"/>
              </w:rPr>
              <w:t>00.00</w:t>
            </w:r>
          </w:p>
        </w:tc>
      </w:tr>
      <w:tr w:rsidR="00734BA3" w:rsidRPr="0075752F" w14:paraId="3D3CBE3D" w14:textId="77777777" w:rsidTr="00734BA3">
        <w:trPr>
          <w:trHeight w:val="280"/>
        </w:trPr>
        <w:tc>
          <w:tcPr>
            <w:tcW w:w="7799" w:type="dxa"/>
            <w:tcBorders>
              <w:top w:val="nil"/>
              <w:left w:val="nil"/>
              <w:bottom w:val="nil"/>
              <w:right w:val="single" w:sz="4" w:space="0" w:color="auto"/>
            </w:tcBorders>
            <w:shd w:val="clear" w:color="auto" w:fill="auto"/>
            <w:vAlign w:val="center"/>
          </w:tcPr>
          <w:p w14:paraId="796BDAA8" w14:textId="77777777" w:rsidR="00734BA3" w:rsidRPr="0075752F" w:rsidRDefault="00734BA3" w:rsidP="00734BA3">
            <w:pPr>
              <w:spacing w:after="0" w:line="276" w:lineRule="auto"/>
              <w:rPr>
                <w:rFonts w:ascii="Arial" w:hAnsi="Arial" w:cs="Arial"/>
                <w:sz w:val="16"/>
                <w:szCs w:val="16"/>
              </w:rPr>
            </w:pPr>
            <w:r w:rsidRPr="0075752F">
              <w:rPr>
                <w:rFonts w:ascii="Arial" w:hAnsi="Arial" w:cs="Arial"/>
                <w:sz w:val="16"/>
                <w:szCs w:val="16"/>
              </w:rPr>
              <w:t xml:space="preserve">    Devoluciones de la Ley de Ingresos</w:t>
            </w:r>
          </w:p>
        </w:tc>
        <w:tc>
          <w:tcPr>
            <w:tcW w:w="2766" w:type="dxa"/>
            <w:tcBorders>
              <w:top w:val="nil"/>
              <w:left w:val="single" w:sz="4" w:space="0" w:color="auto"/>
              <w:bottom w:val="nil"/>
              <w:right w:val="nil"/>
            </w:tcBorders>
            <w:shd w:val="clear" w:color="auto" w:fill="auto"/>
            <w:vAlign w:val="center"/>
          </w:tcPr>
          <w:p w14:paraId="39B0586A" w14:textId="77777777" w:rsidR="00734BA3" w:rsidRPr="0075752F" w:rsidRDefault="00734BA3" w:rsidP="00734BA3">
            <w:pPr>
              <w:spacing w:after="0" w:line="276" w:lineRule="auto"/>
              <w:jc w:val="right"/>
              <w:rPr>
                <w:rFonts w:ascii="Arial" w:hAnsi="Arial" w:cs="Arial"/>
                <w:sz w:val="16"/>
                <w:szCs w:val="16"/>
              </w:rPr>
            </w:pPr>
            <w:r w:rsidRPr="0075752F">
              <w:rPr>
                <w:rFonts w:ascii="Arial" w:hAnsi="Arial" w:cs="Arial"/>
                <w:sz w:val="16"/>
                <w:szCs w:val="16"/>
              </w:rPr>
              <w:t>-</w:t>
            </w:r>
          </w:p>
        </w:tc>
      </w:tr>
      <w:tr w:rsidR="00734BA3" w:rsidRPr="0075752F" w14:paraId="79F6A41A" w14:textId="77777777" w:rsidTr="00734BA3">
        <w:trPr>
          <w:trHeight w:val="552"/>
        </w:trPr>
        <w:tc>
          <w:tcPr>
            <w:tcW w:w="7799" w:type="dxa"/>
            <w:tcBorders>
              <w:top w:val="nil"/>
              <w:left w:val="nil"/>
              <w:bottom w:val="nil"/>
              <w:right w:val="single" w:sz="4" w:space="0" w:color="auto"/>
            </w:tcBorders>
            <w:shd w:val="clear" w:color="auto" w:fill="auto"/>
            <w:vAlign w:val="center"/>
          </w:tcPr>
          <w:p w14:paraId="5E5AFAEE" w14:textId="77777777" w:rsidR="00734BA3" w:rsidRPr="0075752F" w:rsidRDefault="00734BA3" w:rsidP="00734BA3">
            <w:pPr>
              <w:spacing w:after="0" w:line="276" w:lineRule="auto"/>
              <w:rPr>
                <w:rFonts w:ascii="Arial" w:hAnsi="Arial" w:cs="Arial"/>
                <w:sz w:val="16"/>
                <w:szCs w:val="16"/>
              </w:rPr>
            </w:pPr>
          </w:p>
        </w:tc>
        <w:tc>
          <w:tcPr>
            <w:tcW w:w="2766" w:type="dxa"/>
            <w:tcBorders>
              <w:top w:val="nil"/>
              <w:left w:val="single" w:sz="4" w:space="0" w:color="auto"/>
              <w:bottom w:val="nil"/>
              <w:right w:val="nil"/>
            </w:tcBorders>
            <w:shd w:val="clear" w:color="auto" w:fill="auto"/>
            <w:vAlign w:val="center"/>
          </w:tcPr>
          <w:p w14:paraId="63597552" w14:textId="77777777" w:rsidR="00734BA3" w:rsidRPr="0075752F" w:rsidRDefault="00734BA3" w:rsidP="00734BA3">
            <w:pPr>
              <w:spacing w:after="0" w:line="276" w:lineRule="auto"/>
              <w:ind w:left="1080"/>
              <w:jc w:val="right"/>
              <w:rPr>
                <w:rFonts w:ascii="Arial" w:hAnsi="Arial" w:cs="Arial"/>
                <w:sz w:val="16"/>
                <w:szCs w:val="16"/>
              </w:rPr>
            </w:pPr>
          </w:p>
        </w:tc>
      </w:tr>
      <w:tr w:rsidR="00734BA3" w:rsidRPr="0075752F" w14:paraId="0E3BE933" w14:textId="77777777" w:rsidTr="00734BA3">
        <w:trPr>
          <w:trHeight w:val="80"/>
        </w:trPr>
        <w:tc>
          <w:tcPr>
            <w:tcW w:w="7799" w:type="dxa"/>
            <w:tcBorders>
              <w:top w:val="nil"/>
              <w:left w:val="nil"/>
              <w:bottom w:val="nil"/>
              <w:right w:val="single" w:sz="4" w:space="0" w:color="auto"/>
            </w:tcBorders>
            <w:shd w:val="clear" w:color="auto" w:fill="auto"/>
            <w:vAlign w:val="center"/>
          </w:tcPr>
          <w:p w14:paraId="06026712" w14:textId="77777777" w:rsidR="00734BA3" w:rsidRPr="0075752F" w:rsidRDefault="00734BA3" w:rsidP="00734BA3">
            <w:pPr>
              <w:spacing w:after="0" w:line="276" w:lineRule="auto"/>
              <w:rPr>
                <w:rFonts w:ascii="Arial" w:hAnsi="Arial" w:cs="Arial"/>
                <w:sz w:val="16"/>
                <w:szCs w:val="16"/>
              </w:rPr>
            </w:pPr>
          </w:p>
        </w:tc>
        <w:tc>
          <w:tcPr>
            <w:tcW w:w="2766" w:type="dxa"/>
            <w:tcBorders>
              <w:top w:val="nil"/>
              <w:left w:val="single" w:sz="4" w:space="0" w:color="auto"/>
              <w:bottom w:val="nil"/>
              <w:right w:val="nil"/>
            </w:tcBorders>
            <w:shd w:val="clear" w:color="auto" w:fill="auto"/>
            <w:vAlign w:val="center"/>
          </w:tcPr>
          <w:p w14:paraId="2538C720" w14:textId="77777777" w:rsidR="00734BA3" w:rsidRDefault="00734BA3" w:rsidP="00734BA3">
            <w:pPr>
              <w:spacing w:after="0" w:line="276" w:lineRule="auto"/>
              <w:rPr>
                <w:rFonts w:ascii="Arial" w:hAnsi="Arial" w:cs="Arial"/>
                <w:sz w:val="16"/>
                <w:szCs w:val="16"/>
              </w:rPr>
            </w:pPr>
          </w:p>
        </w:tc>
      </w:tr>
    </w:tbl>
    <w:p w14:paraId="0BE312DE" w14:textId="22FCF13E" w:rsidR="00D91293" w:rsidRPr="0075752F" w:rsidRDefault="005A5CB1" w:rsidP="003600C6">
      <w:pPr>
        <w:spacing w:after="0" w:line="276" w:lineRule="auto"/>
        <w:jc w:val="both"/>
        <w:rPr>
          <w:rFonts w:ascii="Arial" w:hAnsi="Arial" w:cs="Arial"/>
          <w:sz w:val="24"/>
        </w:rPr>
      </w:pPr>
      <w:r w:rsidRPr="0075752F">
        <w:rPr>
          <w:rFonts w:ascii="Arial" w:hAnsi="Arial" w:cs="Arial"/>
          <w:sz w:val="24"/>
        </w:rPr>
        <w:t>En el rubro de cuentas por pagar a corto plazo se informa que el saldo al cierre</w:t>
      </w:r>
      <w:r w:rsidR="00D51F8A">
        <w:rPr>
          <w:rFonts w:ascii="Arial" w:hAnsi="Arial" w:cs="Arial"/>
          <w:sz w:val="24"/>
        </w:rPr>
        <w:t xml:space="preserve"> </w:t>
      </w:r>
      <w:r w:rsidR="00734BA3">
        <w:rPr>
          <w:rFonts w:ascii="Arial" w:hAnsi="Arial" w:cs="Arial"/>
          <w:sz w:val="24"/>
        </w:rPr>
        <w:t>del tercer</w:t>
      </w:r>
      <w:r w:rsidR="00D51F8A">
        <w:rPr>
          <w:rFonts w:ascii="Arial" w:hAnsi="Arial" w:cs="Arial"/>
          <w:sz w:val="24"/>
        </w:rPr>
        <w:t xml:space="preserve"> informe trimestral</w:t>
      </w:r>
      <w:r w:rsidR="00E36FBB" w:rsidRPr="0075752F">
        <w:rPr>
          <w:rFonts w:ascii="Arial" w:hAnsi="Arial" w:cs="Arial"/>
          <w:sz w:val="24"/>
        </w:rPr>
        <w:t xml:space="preserve"> del ejercicio </w:t>
      </w:r>
      <w:r w:rsidR="00834E53">
        <w:rPr>
          <w:rFonts w:ascii="Arial" w:hAnsi="Arial" w:cs="Arial"/>
          <w:sz w:val="24"/>
        </w:rPr>
        <w:t>202</w:t>
      </w:r>
      <w:r w:rsidR="00B5149E">
        <w:rPr>
          <w:rFonts w:ascii="Arial" w:hAnsi="Arial" w:cs="Arial"/>
          <w:sz w:val="24"/>
        </w:rPr>
        <w:t>4</w:t>
      </w:r>
      <w:r w:rsidR="00834E53">
        <w:rPr>
          <w:rFonts w:ascii="Arial" w:hAnsi="Arial" w:cs="Arial"/>
          <w:sz w:val="24"/>
        </w:rPr>
        <w:t xml:space="preserve"> </w:t>
      </w:r>
      <w:r w:rsidR="00DD3D88">
        <w:rPr>
          <w:rFonts w:ascii="Arial" w:hAnsi="Arial" w:cs="Arial"/>
          <w:sz w:val="24"/>
        </w:rPr>
        <w:t>no cuenta con cuentas por pagar.</w:t>
      </w:r>
      <w:r w:rsidR="0064751A">
        <w:rPr>
          <w:rFonts w:ascii="Arial" w:hAnsi="Arial" w:cs="Arial"/>
          <w:sz w:val="24"/>
        </w:rPr>
        <w:t xml:space="preserve">                  </w:t>
      </w:r>
    </w:p>
    <w:p w14:paraId="21578D71" w14:textId="77777777" w:rsidR="008350DC" w:rsidRPr="0075752F" w:rsidRDefault="008350DC" w:rsidP="003600C6">
      <w:pPr>
        <w:spacing w:after="0" w:line="276" w:lineRule="auto"/>
        <w:jc w:val="both"/>
        <w:rPr>
          <w:rFonts w:ascii="Arial" w:hAnsi="Arial" w:cs="Arial"/>
          <w:sz w:val="24"/>
        </w:rPr>
      </w:pPr>
    </w:p>
    <w:p w14:paraId="056A876A" w14:textId="4E94F454" w:rsidR="0044163B" w:rsidRPr="00062F88" w:rsidRDefault="00AC7E2F" w:rsidP="003600C6">
      <w:pPr>
        <w:spacing w:after="0" w:line="276" w:lineRule="auto"/>
        <w:jc w:val="both"/>
        <w:rPr>
          <w:rFonts w:ascii="Arial" w:hAnsi="Arial" w:cs="Arial"/>
          <w:sz w:val="24"/>
          <w:szCs w:val="24"/>
        </w:rPr>
      </w:pPr>
      <w:r>
        <w:rPr>
          <w:rFonts w:ascii="Arial" w:hAnsi="Arial" w:cs="Arial"/>
          <w:sz w:val="24"/>
          <w:szCs w:val="24"/>
        </w:rPr>
        <w:t>L</w:t>
      </w:r>
      <w:r w:rsidR="00434F12" w:rsidRPr="0075752F">
        <w:rPr>
          <w:rFonts w:ascii="Arial" w:hAnsi="Arial" w:cs="Arial"/>
          <w:sz w:val="24"/>
          <w:szCs w:val="24"/>
        </w:rPr>
        <w:t>os montos anteriores representan las cuentas necesarias a cubri</w:t>
      </w:r>
      <w:r w:rsidR="00CC31AD" w:rsidRPr="0075752F">
        <w:rPr>
          <w:rFonts w:ascii="Arial" w:hAnsi="Arial" w:cs="Arial"/>
          <w:sz w:val="24"/>
          <w:szCs w:val="24"/>
        </w:rPr>
        <w:t xml:space="preserve">r </w:t>
      </w:r>
      <w:r>
        <w:rPr>
          <w:rFonts w:ascii="Arial" w:hAnsi="Arial" w:cs="Arial"/>
          <w:sz w:val="24"/>
          <w:szCs w:val="24"/>
        </w:rPr>
        <w:t>en el corto plazo.</w:t>
      </w:r>
    </w:p>
    <w:p w14:paraId="4FEDED25" w14:textId="77777777" w:rsidR="0044163B" w:rsidRDefault="0044163B" w:rsidP="003600C6">
      <w:pPr>
        <w:spacing w:after="0" w:line="276" w:lineRule="auto"/>
        <w:jc w:val="both"/>
        <w:rPr>
          <w:rFonts w:ascii="Arial" w:hAnsi="Arial" w:cs="Arial"/>
          <w:b/>
          <w:sz w:val="24"/>
          <w:szCs w:val="24"/>
        </w:rPr>
      </w:pPr>
    </w:p>
    <w:p w14:paraId="1962EF81" w14:textId="62D9931F" w:rsidR="004755D6" w:rsidRDefault="004755D6" w:rsidP="003600C6">
      <w:pPr>
        <w:spacing w:after="0" w:line="276" w:lineRule="auto"/>
        <w:jc w:val="both"/>
        <w:rPr>
          <w:rFonts w:ascii="Arial" w:hAnsi="Arial" w:cs="Arial"/>
          <w:b/>
          <w:sz w:val="24"/>
          <w:szCs w:val="24"/>
        </w:rPr>
      </w:pPr>
      <w:r w:rsidRPr="00D5430A">
        <w:rPr>
          <w:rFonts w:ascii="Arial" w:hAnsi="Arial" w:cs="Arial"/>
          <w:b/>
          <w:sz w:val="24"/>
          <w:szCs w:val="24"/>
        </w:rPr>
        <w:t xml:space="preserve">212 </w:t>
      </w:r>
      <w:r w:rsidRPr="00D5430A">
        <w:rPr>
          <w:rFonts w:ascii="Arial" w:hAnsi="Arial" w:cs="Arial"/>
          <w:b/>
          <w:sz w:val="24"/>
          <w:szCs w:val="24"/>
        </w:rPr>
        <w:tab/>
        <w:t>DOCUMENTOS POR PAGAR</w:t>
      </w:r>
      <w:r w:rsidR="00654538" w:rsidRPr="00D5430A">
        <w:rPr>
          <w:rFonts w:ascii="Arial" w:hAnsi="Arial" w:cs="Arial"/>
          <w:b/>
          <w:sz w:val="24"/>
          <w:szCs w:val="24"/>
        </w:rPr>
        <w:t xml:space="preserve"> </w:t>
      </w:r>
      <w:r w:rsidRPr="00D5430A">
        <w:rPr>
          <w:rFonts w:ascii="Arial" w:hAnsi="Arial" w:cs="Arial"/>
          <w:b/>
          <w:sz w:val="24"/>
          <w:szCs w:val="24"/>
        </w:rPr>
        <w:t>A ACORTO PLAZO</w:t>
      </w:r>
    </w:p>
    <w:p w14:paraId="3F019D1C" w14:textId="3BF50175" w:rsidR="004755D6" w:rsidRDefault="004755D6" w:rsidP="003600C6">
      <w:pPr>
        <w:spacing w:after="0" w:line="276" w:lineRule="auto"/>
        <w:jc w:val="both"/>
        <w:rPr>
          <w:rFonts w:ascii="Arial" w:hAnsi="Arial" w:cs="Arial"/>
          <w:b/>
          <w:sz w:val="24"/>
          <w:szCs w:val="24"/>
        </w:rPr>
      </w:pPr>
    </w:p>
    <w:p w14:paraId="4D6C6090" w14:textId="36824515" w:rsidR="00866BFD" w:rsidRPr="0075752F" w:rsidRDefault="00511B9B" w:rsidP="003600C6">
      <w:pPr>
        <w:spacing w:after="0" w:line="276" w:lineRule="auto"/>
        <w:jc w:val="both"/>
        <w:rPr>
          <w:rFonts w:ascii="Arial" w:hAnsi="Arial" w:cs="Arial"/>
          <w:sz w:val="24"/>
          <w:szCs w:val="24"/>
        </w:rPr>
      </w:pPr>
      <w:r>
        <w:rPr>
          <w:rFonts w:ascii="Arial" w:hAnsi="Arial" w:cs="Arial"/>
          <w:bCs/>
          <w:sz w:val="24"/>
          <w:szCs w:val="24"/>
        </w:rPr>
        <w:t>Al cierre</w:t>
      </w:r>
      <w:r w:rsidR="00D51F8A">
        <w:rPr>
          <w:rFonts w:ascii="Arial" w:hAnsi="Arial" w:cs="Arial"/>
          <w:bCs/>
          <w:sz w:val="24"/>
          <w:szCs w:val="24"/>
        </w:rPr>
        <w:t xml:space="preserve"> del</w:t>
      </w:r>
      <w:r w:rsidR="00B5149E">
        <w:rPr>
          <w:rFonts w:ascii="Arial" w:hAnsi="Arial" w:cs="Arial"/>
          <w:bCs/>
          <w:sz w:val="24"/>
          <w:szCs w:val="24"/>
        </w:rPr>
        <w:t xml:space="preserve"> </w:t>
      </w:r>
      <w:r w:rsidR="00734BA3">
        <w:rPr>
          <w:rFonts w:ascii="Arial" w:hAnsi="Arial" w:cs="Arial"/>
          <w:bCs/>
          <w:sz w:val="24"/>
          <w:szCs w:val="24"/>
        </w:rPr>
        <w:t>tercer</w:t>
      </w:r>
      <w:r w:rsidR="00D51F8A">
        <w:rPr>
          <w:rFonts w:ascii="Arial" w:hAnsi="Arial" w:cs="Arial"/>
          <w:bCs/>
          <w:sz w:val="24"/>
          <w:szCs w:val="24"/>
        </w:rPr>
        <w:t xml:space="preserve"> informe trimestral</w:t>
      </w:r>
      <w:r>
        <w:rPr>
          <w:rFonts w:ascii="Arial" w:hAnsi="Arial" w:cs="Arial"/>
          <w:bCs/>
          <w:sz w:val="24"/>
          <w:szCs w:val="24"/>
        </w:rPr>
        <w:t xml:space="preserve"> del ejercicio 202</w:t>
      </w:r>
      <w:r w:rsidR="00B5149E">
        <w:rPr>
          <w:rFonts w:ascii="Arial" w:hAnsi="Arial" w:cs="Arial"/>
          <w:bCs/>
          <w:sz w:val="24"/>
          <w:szCs w:val="24"/>
        </w:rPr>
        <w:t>4</w:t>
      </w:r>
      <w:r>
        <w:rPr>
          <w:rFonts w:ascii="Arial" w:hAnsi="Arial" w:cs="Arial"/>
          <w:bCs/>
          <w:sz w:val="24"/>
          <w:szCs w:val="24"/>
        </w:rPr>
        <w:t xml:space="preserve">, </w:t>
      </w:r>
      <w:r w:rsidR="00E26468">
        <w:rPr>
          <w:rFonts w:ascii="Arial" w:hAnsi="Arial" w:cs="Arial"/>
          <w:b/>
          <w:sz w:val="24"/>
          <w:szCs w:val="24"/>
        </w:rPr>
        <w:t>SISTEMA DE AGUA POTABLE Y ALCANTARILLADO DESCENTRALIZADO LOS REYES</w:t>
      </w:r>
      <w:r w:rsidR="00E26468" w:rsidRPr="0075752F">
        <w:rPr>
          <w:rFonts w:ascii="Arial" w:hAnsi="Arial" w:cs="Arial"/>
          <w:bCs/>
          <w:sz w:val="24"/>
          <w:szCs w:val="24"/>
        </w:rPr>
        <w:t xml:space="preserve"> </w:t>
      </w:r>
      <w:r>
        <w:rPr>
          <w:rFonts w:ascii="Arial" w:hAnsi="Arial" w:cs="Arial"/>
          <w:bCs/>
          <w:sz w:val="24"/>
          <w:szCs w:val="24"/>
        </w:rPr>
        <w:t>tiene documentos por pagar</w:t>
      </w:r>
      <w:r w:rsidR="00423511">
        <w:rPr>
          <w:rFonts w:ascii="Arial" w:hAnsi="Arial" w:cs="Arial"/>
          <w:bCs/>
          <w:sz w:val="24"/>
          <w:szCs w:val="24"/>
        </w:rPr>
        <w:t xml:space="preserve"> por </w:t>
      </w:r>
      <w:r w:rsidR="00423511" w:rsidRPr="00423511">
        <w:rPr>
          <w:rFonts w:ascii="Arial" w:hAnsi="Arial" w:cs="Arial"/>
          <w:bCs/>
          <w:sz w:val="24"/>
          <w:szCs w:val="24"/>
        </w:rPr>
        <w:t>$</w:t>
      </w:r>
      <w:r w:rsidR="00734BA3">
        <w:rPr>
          <w:rFonts w:ascii="Arial" w:hAnsi="Arial" w:cs="Arial"/>
          <w:bCs/>
          <w:sz w:val="24"/>
          <w:szCs w:val="24"/>
        </w:rPr>
        <w:t>00</w:t>
      </w:r>
      <w:r w:rsidR="00423511" w:rsidRPr="00423511">
        <w:rPr>
          <w:rFonts w:ascii="Arial" w:hAnsi="Arial" w:cs="Arial"/>
          <w:bCs/>
          <w:sz w:val="24"/>
          <w:szCs w:val="24"/>
        </w:rPr>
        <w:t>.00</w:t>
      </w:r>
      <w:r w:rsidR="00423511">
        <w:rPr>
          <w:rFonts w:ascii="Arial" w:hAnsi="Arial" w:cs="Arial"/>
          <w:bCs/>
          <w:sz w:val="24"/>
          <w:szCs w:val="24"/>
        </w:rPr>
        <w:t>.</w:t>
      </w:r>
    </w:p>
    <w:p w14:paraId="51C165C1" w14:textId="77777777" w:rsidR="00EA0B50" w:rsidRPr="0075752F" w:rsidRDefault="00EA0B50" w:rsidP="003600C6">
      <w:pPr>
        <w:spacing w:after="0" w:line="276" w:lineRule="auto"/>
        <w:jc w:val="both"/>
        <w:rPr>
          <w:rFonts w:ascii="Arial" w:hAnsi="Arial" w:cs="Arial"/>
          <w:sz w:val="24"/>
          <w:szCs w:val="24"/>
        </w:rPr>
      </w:pPr>
    </w:p>
    <w:p w14:paraId="0369771B" w14:textId="77777777" w:rsidR="009F6F1D" w:rsidRPr="0075752F" w:rsidRDefault="009F6F1D" w:rsidP="003600C6">
      <w:pPr>
        <w:spacing w:after="0" w:line="276" w:lineRule="auto"/>
        <w:jc w:val="both"/>
        <w:rPr>
          <w:rFonts w:ascii="Arial" w:hAnsi="Arial" w:cs="Arial"/>
          <w:b/>
          <w:sz w:val="24"/>
          <w:szCs w:val="24"/>
        </w:rPr>
      </w:pPr>
      <w:r w:rsidRPr="0075752F">
        <w:rPr>
          <w:rFonts w:ascii="Arial" w:hAnsi="Arial" w:cs="Arial"/>
          <w:b/>
          <w:sz w:val="24"/>
          <w:szCs w:val="24"/>
        </w:rPr>
        <w:t>219</w:t>
      </w:r>
      <w:r w:rsidRPr="0075752F">
        <w:rPr>
          <w:rFonts w:ascii="Arial" w:hAnsi="Arial" w:cs="Arial"/>
          <w:b/>
          <w:sz w:val="24"/>
          <w:szCs w:val="24"/>
        </w:rPr>
        <w:tab/>
        <w:t>OTROS PASIVOS A CORTO PLAZO</w:t>
      </w:r>
    </w:p>
    <w:p w14:paraId="000B000F" w14:textId="77777777" w:rsidR="00434F12" w:rsidRPr="0075752F" w:rsidRDefault="00434F12" w:rsidP="003600C6">
      <w:pPr>
        <w:spacing w:after="0" w:line="276" w:lineRule="auto"/>
        <w:jc w:val="both"/>
        <w:rPr>
          <w:rFonts w:ascii="Arial" w:hAnsi="Arial" w:cs="Arial"/>
          <w:sz w:val="24"/>
          <w:szCs w:val="24"/>
        </w:rPr>
      </w:pPr>
    </w:p>
    <w:p w14:paraId="1DF67134" w14:textId="7AD773CC" w:rsidR="00840FED" w:rsidRDefault="009F6F1D" w:rsidP="003600C6">
      <w:pPr>
        <w:spacing w:after="0" w:line="276" w:lineRule="auto"/>
        <w:jc w:val="both"/>
        <w:rPr>
          <w:rFonts w:ascii="Arial" w:hAnsi="Arial" w:cs="Arial"/>
          <w:sz w:val="24"/>
        </w:rPr>
      </w:pPr>
      <w:r w:rsidRPr="0075752F">
        <w:rPr>
          <w:rFonts w:ascii="Arial" w:hAnsi="Arial" w:cs="Arial"/>
          <w:sz w:val="24"/>
          <w:szCs w:val="24"/>
        </w:rPr>
        <w:lastRenderedPageBreak/>
        <w:t>Al cierre</w:t>
      </w:r>
      <w:r w:rsidR="008B5038" w:rsidRPr="0075752F">
        <w:rPr>
          <w:rFonts w:ascii="Arial" w:hAnsi="Arial" w:cs="Arial"/>
          <w:sz w:val="24"/>
          <w:szCs w:val="24"/>
        </w:rPr>
        <w:t xml:space="preserve"> </w:t>
      </w:r>
      <w:r w:rsidR="00D21BD5">
        <w:rPr>
          <w:rFonts w:ascii="Arial" w:hAnsi="Arial" w:cs="Arial"/>
          <w:sz w:val="24"/>
          <w:szCs w:val="24"/>
        </w:rPr>
        <w:t>del</w:t>
      </w:r>
      <w:r w:rsidR="008B4025">
        <w:rPr>
          <w:rFonts w:ascii="Arial" w:hAnsi="Arial" w:cs="Arial"/>
          <w:sz w:val="24"/>
          <w:szCs w:val="24"/>
        </w:rPr>
        <w:t xml:space="preserve"> </w:t>
      </w:r>
      <w:r w:rsidR="00F7300A">
        <w:rPr>
          <w:rFonts w:ascii="Arial" w:hAnsi="Arial" w:cs="Arial"/>
          <w:sz w:val="24"/>
          <w:szCs w:val="24"/>
        </w:rPr>
        <w:t>tercer</w:t>
      </w:r>
      <w:r w:rsidR="00D21BD5">
        <w:rPr>
          <w:rFonts w:ascii="Arial" w:hAnsi="Arial" w:cs="Arial"/>
          <w:sz w:val="24"/>
          <w:szCs w:val="24"/>
        </w:rPr>
        <w:t xml:space="preserve"> informe trimestral</w:t>
      </w:r>
      <w:r w:rsidR="008B5038" w:rsidRPr="0075752F">
        <w:rPr>
          <w:rFonts w:ascii="Arial" w:hAnsi="Arial" w:cs="Arial"/>
          <w:sz w:val="24"/>
          <w:szCs w:val="24"/>
        </w:rPr>
        <w:t xml:space="preserve"> del ejercicio </w:t>
      </w:r>
      <w:r w:rsidR="00E50719">
        <w:rPr>
          <w:rFonts w:ascii="Arial" w:hAnsi="Arial" w:cs="Arial"/>
          <w:sz w:val="24"/>
          <w:szCs w:val="24"/>
        </w:rPr>
        <w:t>202</w:t>
      </w:r>
      <w:r w:rsidR="00B5149E">
        <w:rPr>
          <w:rFonts w:ascii="Arial" w:hAnsi="Arial" w:cs="Arial"/>
          <w:sz w:val="24"/>
          <w:szCs w:val="24"/>
        </w:rPr>
        <w:t>4</w:t>
      </w:r>
      <w:r w:rsidRPr="0075752F">
        <w:rPr>
          <w:rFonts w:ascii="Arial" w:hAnsi="Arial" w:cs="Arial"/>
          <w:sz w:val="24"/>
          <w:szCs w:val="24"/>
        </w:rPr>
        <w:t xml:space="preserve">, </w:t>
      </w:r>
      <w:r w:rsidR="00E26468">
        <w:rPr>
          <w:rFonts w:ascii="Arial" w:hAnsi="Arial" w:cs="Arial"/>
          <w:b/>
          <w:sz w:val="24"/>
          <w:szCs w:val="24"/>
        </w:rPr>
        <w:t>SISTEMA DE AGUA POTABLE Y ALCANTARILLADO DESCENTRALIZADO LOS REYES</w:t>
      </w:r>
      <w:r w:rsidR="00E26468" w:rsidRPr="0075752F">
        <w:rPr>
          <w:rFonts w:ascii="Arial" w:hAnsi="Arial" w:cs="Arial"/>
          <w:bCs/>
          <w:sz w:val="24"/>
          <w:szCs w:val="24"/>
        </w:rPr>
        <w:t xml:space="preserve"> </w:t>
      </w:r>
      <w:r w:rsidR="009E1A06">
        <w:rPr>
          <w:rFonts w:ascii="Arial" w:hAnsi="Arial" w:cs="Arial"/>
          <w:sz w:val="24"/>
          <w:szCs w:val="24"/>
        </w:rPr>
        <w:t>tiene</w:t>
      </w:r>
      <w:r w:rsidRPr="0075752F">
        <w:rPr>
          <w:rFonts w:ascii="Arial" w:hAnsi="Arial" w:cs="Arial"/>
          <w:sz w:val="24"/>
          <w:szCs w:val="24"/>
        </w:rPr>
        <w:t xml:space="preserve"> </w:t>
      </w:r>
      <w:r w:rsidR="009E1A06">
        <w:rPr>
          <w:rFonts w:ascii="Arial" w:hAnsi="Arial" w:cs="Arial"/>
          <w:sz w:val="24"/>
          <w:szCs w:val="24"/>
        </w:rPr>
        <w:t>o</w:t>
      </w:r>
      <w:r w:rsidRPr="0075752F">
        <w:rPr>
          <w:rFonts w:ascii="Arial" w:hAnsi="Arial" w:cs="Arial"/>
          <w:sz w:val="24"/>
          <w:szCs w:val="24"/>
        </w:rPr>
        <w:t xml:space="preserve">tros </w:t>
      </w:r>
      <w:r w:rsidR="009E1A06">
        <w:rPr>
          <w:rFonts w:ascii="Arial" w:hAnsi="Arial" w:cs="Arial"/>
          <w:sz w:val="24"/>
          <w:szCs w:val="24"/>
        </w:rPr>
        <w:t>p</w:t>
      </w:r>
      <w:r w:rsidRPr="0075752F">
        <w:rPr>
          <w:rFonts w:ascii="Arial" w:hAnsi="Arial" w:cs="Arial"/>
          <w:sz w:val="24"/>
          <w:szCs w:val="24"/>
        </w:rPr>
        <w:t xml:space="preserve">asivos a </w:t>
      </w:r>
      <w:r w:rsidR="009E1A06">
        <w:rPr>
          <w:rFonts w:ascii="Arial" w:hAnsi="Arial" w:cs="Arial"/>
          <w:sz w:val="24"/>
          <w:szCs w:val="24"/>
        </w:rPr>
        <w:t>c</w:t>
      </w:r>
      <w:r w:rsidRPr="0075752F">
        <w:rPr>
          <w:rFonts w:ascii="Arial" w:hAnsi="Arial" w:cs="Arial"/>
          <w:sz w:val="24"/>
          <w:szCs w:val="24"/>
        </w:rPr>
        <w:t xml:space="preserve">orto </w:t>
      </w:r>
      <w:r w:rsidR="009E1A06">
        <w:rPr>
          <w:rFonts w:ascii="Arial" w:hAnsi="Arial" w:cs="Arial"/>
          <w:sz w:val="24"/>
          <w:szCs w:val="24"/>
        </w:rPr>
        <w:t>p</w:t>
      </w:r>
      <w:r w:rsidRPr="0075752F">
        <w:rPr>
          <w:rFonts w:ascii="Arial" w:hAnsi="Arial" w:cs="Arial"/>
          <w:sz w:val="24"/>
          <w:szCs w:val="24"/>
        </w:rPr>
        <w:t>lazo</w:t>
      </w:r>
      <w:r w:rsidR="00423511">
        <w:rPr>
          <w:rFonts w:ascii="Arial" w:hAnsi="Arial" w:cs="Arial"/>
          <w:sz w:val="24"/>
        </w:rPr>
        <w:t xml:space="preserve"> por </w:t>
      </w:r>
      <w:r w:rsidR="00223B57" w:rsidRPr="00223B57">
        <w:rPr>
          <w:rFonts w:ascii="Arial" w:hAnsi="Arial" w:cs="Arial"/>
          <w:sz w:val="24"/>
        </w:rPr>
        <w:t>$</w:t>
      </w:r>
      <w:r w:rsidR="00F7300A">
        <w:rPr>
          <w:rFonts w:ascii="Arial" w:hAnsi="Arial" w:cs="Arial"/>
          <w:sz w:val="24"/>
        </w:rPr>
        <w:t>00.00</w:t>
      </w:r>
      <w:r w:rsidR="00423511">
        <w:rPr>
          <w:rFonts w:ascii="Arial" w:hAnsi="Arial" w:cs="Arial"/>
          <w:sz w:val="24"/>
        </w:rPr>
        <w:t>.</w:t>
      </w:r>
    </w:p>
    <w:p w14:paraId="4D03F8D4" w14:textId="2C6DA9F8" w:rsidR="0071111A" w:rsidRDefault="0071111A" w:rsidP="003600C6">
      <w:pPr>
        <w:spacing w:after="0" w:line="276" w:lineRule="auto"/>
        <w:jc w:val="both"/>
        <w:rPr>
          <w:rFonts w:ascii="Arial" w:hAnsi="Arial" w:cs="Arial"/>
          <w:sz w:val="24"/>
        </w:rPr>
      </w:pPr>
    </w:p>
    <w:p w14:paraId="061E577A" w14:textId="28BD49E7" w:rsidR="0071111A" w:rsidRDefault="0071111A" w:rsidP="003600C6">
      <w:pPr>
        <w:spacing w:after="0" w:line="276" w:lineRule="auto"/>
        <w:jc w:val="both"/>
        <w:rPr>
          <w:rFonts w:ascii="Arial" w:hAnsi="Arial" w:cs="Arial"/>
          <w:sz w:val="24"/>
        </w:rPr>
      </w:pPr>
    </w:p>
    <w:p w14:paraId="00C8FBF0" w14:textId="2679B108" w:rsidR="00F90EB7" w:rsidRDefault="00F90EB7" w:rsidP="003600C6">
      <w:pPr>
        <w:spacing w:after="0" w:line="276" w:lineRule="auto"/>
        <w:jc w:val="both"/>
        <w:rPr>
          <w:rFonts w:ascii="Arial" w:hAnsi="Arial" w:cs="Arial"/>
          <w:sz w:val="24"/>
        </w:rPr>
      </w:pPr>
    </w:p>
    <w:p w14:paraId="25893615" w14:textId="1BEC8F1F" w:rsidR="009E00DF" w:rsidRDefault="009E00DF" w:rsidP="003600C6">
      <w:pPr>
        <w:spacing w:after="0" w:line="276" w:lineRule="auto"/>
        <w:jc w:val="both"/>
        <w:rPr>
          <w:rFonts w:ascii="Arial" w:hAnsi="Arial" w:cs="Arial"/>
          <w:sz w:val="24"/>
        </w:rPr>
      </w:pPr>
    </w:p>
    <w:p w14:paraId="5D3B5F08" w14:textId="77777777" w:rsidR="009E00DF" w:rsidRDefault="009E00DF" w:rsidP="003600C6">
      <w:pPr>
        <w:spacing w:after="0" w:line="276" w:lineRule="auto"/>
        <w:jc w:val="both"/>
        <w:rPr>
          <w:rFonts w:ascii="Arial" w:hAnsi="Arial" w:cs="Arial"/>
          <w:sz w:val="24"/>
        </w:rPr>
      </w:pPr>
    </w:p>
    <w:p w14:paraId="2E680301" w14:textId="77777777" w:rsidR="0071111A" w:rsidRPr="00840FED" w:rsidRDefault="0071111A" w:rsidP="003600C6">
      <w:pPr>
        <w:spacing w:after="0" w:line="276" w:lineRule="auto"/>
        <w:jc w:val="both"/>
        <w:rPr>
          <w:rFonts w:ascii="Arial" w:hAnsi="Arial" w:cs="Arial"/>
          <w:sz w:val="24"/>
        </w:rPr>
      </w:pPr>
    </w:p>
    <w:p w14:paraId="6CBA0F74" w14:textId="77777777" w:rsidR="008740CB" w:rsidRDefault="008740CB" w:rsidP="003600C6">
      <w:pPr>
        <w:spacing w:after="0" w:line="276" w:lineRule="auto"/>
        <w:jc w:val="both"/>
        <w:rPr>
          <w:rFonts w:ascii="Arial" w:hAnsi="Arial" w:cs="Arial"/>
          <w:b/>
          <w:sz w:val="24"/>
        </w:rPr>
      </w:pPr>
    </w:p>
    <w:p w14:paraId="5A09F32B" w14:textId="67656801" w:rsidR="000D396A" w:rsidRPr="0034297F" w:rsidRDefault="001C4E23" w:rsidP="003600C6">
      <w:pPr>
        <w:spacing w:after="0" w:line="276" w:lineRule="auto"/>
        <w:jc w:val="both"/>
        <w:rPr>
          <w:rFonts w:ascii="Arial" w:hAnsi="Arial" w:cs="Arial"/>
          <w:b/>
          <w:sz w:val="24"/>
        </w:rPr>
      </w:pPr>
      <w:r w:rsidRPr="0034297F">
        <w:rPr>
          <w:rFonts w:ascii="Arial" w:hAnsi="Arial" w:cs="Arial"/>
          <w:b/>
          <w:sz w:val="24"/>
        </w:rPr>
        <w:t>223</w:t>
      </w:r>
      <w:r w:rsidRPr="0034297F">
        <w:rPr>
          <w:rFonts w:ascii="Arial" w:hAnsi="Arial" w:cs="Arial"/>
          <w:b/>
          <w:sz w:val="24"/>
        </w:rPr>
        <w:tab/>
      </w:r>
      <w:r w:rsidR="002647EB" w:rsidRPr="0034297F">
        <w:rPr>
          <w:rFonts w:ascii="Arial" w:hAnsi="Arial" w:cs="Arial"/>
          <w:b/>
          <w:sz w:val="24"/>
        </w:rPr>
        <w:t>DEUDA PÚBLICA</w:t>
      </w:r>
      <w:r w:rsidR="00406050" w:rsidRPr="0034297F">
        <w:rPr>
          <w:rFonts w:ascii="Arial" w:hAnsi="Arial" w:cs="Arial"/>
          <w:b/>
          <w:sz w:val="24"/>
        </w:rPr>
        <w:t xml:space="preserve"> A LARGO PLAZO</w:t>
      </w:r>
    </w:p>
    <w:p w14:paraId="4AC2AE7C" w14:textId="77777777" w:rsidR="007C2C61" w:rsidRPr="0034297F" w:rsidRDefault="007C2C61" w:rsidP="003600C6">
      <w:pPr>
        <w:spacing w:after="0" w:line="276" w:lineRule="auto"/>
        <w:jc w:val="both"/>
        <w:rPr>
          <w:rFonts w:ascii="Arial" w:hAnsi="Arial" w:cs="Arial"/>
          <w:sz w:val="24"/>
        </w:rPr>
      </w:pPr>
    </w:p>
    <w:p w14:paraId="31200BA6" w14:textId="7D9343C3" w:rsidR="001279DA" w:rsidRDefault="00F7300A" w:rsidP="003600C6">
      <w:pPr>
        <w:spacing w:after="0" w:line="276" w:lineRule="auto"/>
        <w:jc w:val="both"/>
        <w:rPr>
          <w:rFonts w:ascii="Arial" w:hAnsi="Arial" w:cs="Arial"/>
          <w:sz w:val="24"/>
          <w:szCs w:val="24"/>
        </w:rPr>
      </w:pPr>
      <w:r>
        <w:rPr>
          <w:rFonts w:ascii="Arial" w:hAnsi="Arial" w:cs="Arial"/>
          <w:sz w:val="24"/>
          <w:szCs w:val="24"/>
        </w:rPr>
        <w:t xml:space="preserve">No existe deuda </w:t>
      </w:r>
      <w:r w:rsidR="00E26468">
        <w:rPr>
          <w:rFonts w:ascii="Arial" w:hAnsi="Arial" w:cs="Arial"/>
          <w:sz w:val="24"/>
          <w:szCs w:val="24"/>
        </w:rPr>
        <w:t>pública</w:t>
      </w:r>
      <w:r>
        <w:rPr>
          <w:rFonts w:ascii="Arial" w:hAnsi="Arial" w:cs="Arial"/>
          <w:sz w:val="24"/>
          <w:szCs w:val="24"/>
        </w:rPr>
        <w:t xml:space="preserve"> a largo plazo.</w:t>
      </w:r>
    </w:p>
    <w:p w14:paraId="347B63CD" w14:textId="77777777" w:rsidR="00F7300A" w:rsidRPr="0075752F" w:rsidRDefault="00F7300A" w:rsidP="003600C6">
      <w:pPr>
        <w:spacing w:after="0" w:line="276" w:lineRule="auto"/>
        <w:jc w:val="both"/>
        <w:rPr>
          <w:rFonts w:ascii="Arial" w:hAnsi="Arial" w:cs="Arial"/>
          <w:sz w:val="24"/>
          <w:szCs w:val="24"/>
        </w:rPr>
      </w:pPr>
    </w:p>
    <w:p w14:paraId="356BAD75" w14:textId="77777777" w:rsidR="007C2C61" w:rsidRPr="004755D6" w:rsidRDefault="007C2C61" w:rsidP="00AA28A6">
      <w:pPr>
        <w:numPr>
          <w:ilvl w:val="0"/>
          <w:numId w:val="3"/>
        </w:numPr>
        <w:spacing w:after="0" w:line="276" w:lineRule="auto"/>
        <w:ind w:left="284" w:hanging="284"/>
        <w:jc w:val="center"/>
        <w:rPr>
          <w:rFonts w:ascii="Arial" w:hAnsi="Arial" w:cs="Arial"/>
          <w:b/>
          <w:sz w:val="24"/>
        </w:rPr>
      </w:pPr>
      <w:r w:rsidRPr="004755D6">
        <w:rPr>
          <w:rFonts w:ascii="Arial" w:hAnsi="Arial" w:cs="Arial"/>
          <w:b/>
          <w:sz w:val="24"/>
        </w:rPr>
        <w:t>NOTAS AL ESTADO DE ACTIVIDADES</w:t>
      </w:r>
    </w:p>
    <w:p w14:paraId="7EEA2649" w14:textId="77777777" w:rsidR="00CE3FAE" w:rsidRPr="004755D6" w:rsidRDefault="00CE3FAE" w:rsidP="003600C6">
      <w:pPr>
        <w:spacing w:after="0" w:line="276" w:lineRule="auto"/>
        <w:jc w:val="both"/>
        <w:rPr>
          <w:rFonts w:ascii="Arial" w:hAnsi="Arial" w:cs="Arial"/>
          <w:sz w:val="24"/>
        </w:rPr>
      </w:pPr>
    </w:p>
    <w:p w14:paraId="77CBB4FA" w14:textId="77777777" w:rsidR="008F0884" w:rsidRPr="004755D6" w:rsidRDefault="008F0884" w:rsidP="003600C6">
      <w:pPr>
        <w:spacing w:after="0" w:line="276" w:lineRule="auto"/>
        <w:jc w:val="both"/>
        <w:rPr>
          <w:rFonts w:ascii="Arial" w:hAnsi="Arial" w:cs="Arial"/>
          <w:sz w:val="24"/>
        </w:rPr>
      </w:pPr>
    </w:p>
    <w:p w14:paraId="2C236B3E" w14:textId="6AA39DFD" w:rsidR="00C7137B" w:rsidRDefault="00925797" w:rsidP="003600C6">
      <w:pPr>
        <w:spacing w:after="0" w:line="276" w:lineRule="auto"/>
        <w:jc w:val="both"/>
        <w:rPr>
          <w:rFonts w:ascii="Arial" w:hAnsi="Arial" w:cs="Arial"/>
          <w:sz w:val="24"/>
        </w:rPr>
      </w:pPr>
      <w:r w:rsidRPr="004755D6">
        <w:rPr>
          <w:rFonts w:ascii="Arial" w:hAnsi="Arial" w:cs="Arial"/>
          <w:sz w:val="24"/>
        </w:rPr>
        <w:t xml:space="preserve">Con relación a los Ingresos obtenidos por el </w:t>
      </w:r>
      <w:r w:rsidR="00E26468">
        <w:rPr>
          <w:rFonts w:ascii="Arial" w:hAnsi="Arial" w:cs="Arial"/>
          <w:b/>
          <w:sz w:val="24"/>
          <w:szCs w:val="24"/>
        </w:rPr>
        <w:t>SISTEMA DE AGUA POTABLE Y ALCANTARILLADOS DESCENTRALIZADO LOS REYES</w:t>
      </w:r>
      <w:r w:rsidRPr="004755D6">
        <w:rPr>
          <w:rFonts w:ascii="Arial" w:hAnsi="Arial" w:cs="Arial"/>
          <w:sz w:val="24"/>
        </w:rPr>
        <w:t xml:space="preserve"> se tiene que al cierre d</w:t>
      </w:r>
      <w:r w:rsidR="00D80320" w:rsidRPr="004755D6">
        <w:rPr>
          <w:rFonts w:ascii="Arial" w:hAnsi="Arial" w:cs="Arial"/>
          <w:sz w:val="24"/>
        </w:rPr>
        <w:t>el</w:t>
      </w:r>
      <w:r w:rsidR="00A57B93">
        <w:rPr>
          <w:rFonts w:ascii="Arial" w:hAnsi="Arial" w:cs="Arial"/>
          <w:sz w:val="24"/>
        </w:rPr>
        <w:t xml:space="preserve"> </w:t>
      </w:r>
      <w:r w:rsidR="00E26468">
        <w:rPr>
          <w:rFonts w:ascii="Arial" w:hAnsi="Arial" w:cs="Arial"/>
          <w:sz w:val="24"/>
        </w:rPr>
        <w:t>tercer</w:t>
      </w:r>
      <w:r w:rsidR="0034297F">
        <w:rPr>
          <w:rFonts w:ascii="Arial" w:hAnsi="Arial" w:cs="Arial"/>
          <w:sz w:val="24"/>
        </w:rPr>
        <w:t xml:space="preserve"> informe trimestral</w:t>
      </w:r>
      <w:r w:rsidR="0081757B" w:rsidRPr="004755D6">
        <w:rPr>
          <w:rFonts w:ascii="Arial" w:hAnsi="Arial" w:cs="Arial"/>
          <w:sz w:val="24"/>
        </w:rPr>
        <w:t xml:space="preserve"> 202</w:t>
      </w:r>
      <w:r w:rsidR="00B5149E">
        <w:rPr>
          <w:rFonts w:ascii="Arial" w:hAnsi="Arial" w:cs="Arial"/>
          <w:sz w:val="24"/>
        </w:rPr>
        <w:t>4</w:t>
      </w:r>
      <w:r w:rsidR="008B5038" w:rsidRPr="004755D6">
        <w:rPr>
          <w:rFonts w:ascii="Arial" w:hAnsi="Arial" w:cs="Arial"/>
          <w:sz w:val="24"/>
        </w:rPr>
        <w:t xml:space="preserve"> se </w:t>
      </w:r>
      <w:r w:rsidRPr="004755D6">
        <w:rPr>
          <w:rFonts w:ascii="Arial" w:hAnsi="Arial" w:cs="Arial"/>
          <w:sz w:val="24"/>
        </w:rPr>
        <w:t>recaudó la cantidad de</w:t>
      </w:r>
      <w:r w:rsidR="007172F0" w:rsidRPr="004755D6">
        <w:rPr>
          <w:rFonts w:ascii="Arial" w:hAnsi="Arial" w:cs="Arial"/>
          <w:sz w:val="24"/>
        </w:rPr>
        <w:t xml:space="preserve"> </w:t>
      </w:r>
      <w:r w:rsidR="00423511" w:rsidRPr="00423511">
        <w:rPr>
          <w:rFonts w:ascii="Arial" w:hAnsi="Arial" w:cs="Arial"/>
          <w:sz w:val="24"/>
        </w:rPr>
        <w:t>$</w:t>
      </w:r>
      <w:r w:rsidR="00BF5479">
        <w:rPr>
          <w:rFonts w:ascii="Arial" w:hAnsi="Arial" w:cs="Arial"/>
          <w:sz w:val="24"/>
        </w:rPr>
        <w:t>2</w:t>
      </w:r>
      <w:r w:rsidR="00CD109E">
        <w:rPr>
          <w:rFonts w:ascii="Arial" w:hAnsi="Arial" w:cs="Arial"/>
          <w:sz w:val="24"/>
        </w:rPr>
        <w:t>9,162,148.10</w:t>
      </w:r>
      <w:r w:rsidR="00423511">
        <w:rPr>
          <w:rFonts w:ascii="Arial" w:hAnsi="Arial" w:cs="Arial"/>
          <w:sz w:val="24"/>
        </w:rPr>
        <w:t xml:space="preserve"> </w:t>
      </w:r>
      <w:r w:rsidRPr="004755D6">
        <w:rPr>
          <w:rFonts w:ascii="Arial" w:hAnsi="Arial" w:cs="Arial"/>
          <w:sz w:val="24"/>
        </w:rPr>
        <w:t>por concepto de Impuestos,</w:t>
      </w:r>
      <w:r w:rsidR="00A2165C" w:rsidRPr="004755D6">
        <w:rPr>
          <w:rFonts w:ascii="Arial" w:hAnsi="Arial" w:cs="Arial"/>
          <w:sz w:val="24"/>
        </w:rPr>
        <w:t xml:space="preserve"> </w:t>
      </w:r>
      <w:r w:rsidRPr="004755D6">
        <w:rPr>
          <w:rFonts w:ascii="Arial" w:hAnsi="Arial" w:cs="Arial"/>
          <w:sz w:val="24"/>
        </w:rPr>
        <w:t>Contribuciones de Mejoras, Derechos, Productos,</w:t>
      </w:r>
      <w:r w:rsidR="00BD3BB4">
        <w:rPr>
          <w:rFonts w:ascii="Arial" w:hAnsi="Arial" w:cs="Arial"/>
          <w:sz w:val="24"/>
        </w:rPr>
        <w:t xml:space="preserve"> </w:t>
      </w:r>
      <w:r w:rsidRPr="004755D6">
        <w:rPr>
          <w:rFonts w:ascii="Arial" w:hAnsi="Arial" w:cs="Arial"/>
          <w:sz w:val="24"/>
        </w:rPr>
        <w:t>Aprovechamientos</w:t>
      </w:r>
      <w:r w:rsidRPr="0075752F">
        <w:rPr>
          <w:rFonts w:ascii="Arial" w:hAnsi="Arial" w:cs="Arial"/>
          <w:sz w:val="24"/>
        </w:rPr>
        <w:t>, Otros Ingresos y por concepto de Participaciones y Aportaciones</w:t>
      </w:r>
      <w:r w:rsidR="00C7137B" w:rsidRPr="0075752F">
        <w:rPr>
          <w:rFonts w:ascii="Arial" w:hAnsi="Arial" w:cs="Arial"/>
          <w:sz w:val="24"/>
        </w:rPr>
        <w:t xml:space="preserve">. </w:t>
      </w:r>
    </w:p>
    <w:p w14:paraId="03A0AB2E" w14:textId="77777777" w:rsidR="002709AC" w:rsidRPr="0075752F" w:rsidRDefault="002709AC" w:rsidP="003600C6">
      <w:pPr>
        <w:spacing w:after="0" w:line="276" w:lineRule="auto"/>
        <w:jc w:val="both"/>
        <w:rPr>
          <w:rFonts w:ascii="Arial" w:hAnsi="Arial" w:cs="Arial"/>
          <w:sz w:val="24"/>
        </w:rPr>
      </w:pPr>
    </w:p>
    <w:tbl>
      <w:tblPr>
        <w:tblW w:w="9152" w:type="dxa"/>
        <w:tblCellMar>
          <w:left w:w="70" w:type="dxa"/>
          <w:right w:w="70" w:type="dxa"/>
        </w:tblCellMar>
        <w:tblLook w:val="04A0" w:firstRow="1" w:lastRow="0" w:firstColumn="1" w:lastColumn="0" w:noHBand="0" w:noVBand="1"/>
      </w:tblPr>
      <w:tblGrid>
        <w:gridCol w:w="6373"/>
        <w:gridCol w:w="1101"/>
        <w:gridCol w:w="146"/>
        <w:gridCol w:w="1532"/>
      </w:tblGrid>
      <w:tr w:rsidR="002709AC" w:rsidRPr="002709AC" w14:paraId="0067CCD2" w14:textId="77777777" w:rsidTr="00423511">
        <w:trPr>
          <w:trHeight w:val="225"/>
        </w:trPr>
        <w:tc>
          <w:tcPr>
            <w:tcW w:w="6379" w:type="dxa"/>
            <w:tcBorders>
              <w:top w:val="nil"/>
              <w:left w:val="nil"/>
              <w:bottom w:val="nil"/>
              <w:right w:val="nil"/>
            </w:tcBorders>
            <w:shd w:val="clear" w:color="auto" w:fill="auto"/>
            <w:hideMark/>
          </w:tcPr>
          <w:p w14:paraId="33525538" w14:textId="77777777" w:rsidR="00CD109E" w:rsidRDefault="00CD109E" w:rsidP="002709AC">
            <w:pPr>
              <w:spacing w:after="0" w:line="240" w:lineRule="auto"/>
              <w:rPr>
                <w:rFonts w:eastAsia="Times New Roman" w:cs="Calibri"/>
                <w:color w:val="000000"/>
                <w:sz w:val="20"/>
                <w:szCs w:val="20"/>
                <w:lang w:eastAsia="es-MX"/>
              </w:rPr>
            </w:pPr>
          </w:p>
          <w:p w14:paraId="63099419" w14:textId="21F0F0CB" w:rsidR="002709AC" w:rsidRPr="002709AC" w:rsidRDefault="002709AC" w:rsidP="002709AC">
            <w:pPr>
              <w:spacing w:after="0" w:line="240" w:lineRule="auto"/>
              <w:rPr>
                <w:rFonts w:eastAsia="Times New Roman" w:cs="Calibri"/>
                <w:color w:val="000000"/>
                <w:sz w:val="20"/>
                <w:szCs w:val="20"/>
                <w:lang w:eastAsia="es-MX"/>
              </w:rPr>
            </w:pPr>
            <w:r w:rsidRPr="002709AC">
              <w:rPr>
                <w:rFonts w:eastAsia="Times New Roman" w:cs="Calibri"/>
                <w:color w:val="000000"/>
                <w:sz w:val="20"/>
                <w:szCs w:val="20"/>
                <w:lang w:eastAsia="es-MX"/>
              </w:rPr>
              <w:lastRenderedPageBreak/>
              <w:t>INGRESOS Y OTROS BENEFICIOS</w:t>
            </w:r>
          </w:p>
        </w:tc>
        <w:tc>
          <w:tcPr>
            <w:tcW w:w="1102" w:type="dxa"/>
            <w:tcBorders>
              <w:top w:val="nil"/>
              <w:left w:val="nil"/>
              <w:bottom w:val="nil"/>
              <w:right w:val="nil"/>
            </w:tcBorders>
            <w:shd w:val="clear" w:color="auto" w:fill="auto"/>
            <w:hideMark/>
          </w:tcPr>
          <w:p w14:paraId="01836AA3" w14:textId="77777777" w:rsidR="002709AC" w:rsidRPr="002709AC" w:rsidRDefault="002709AC" w:rsidP="002709AC">
            <w:pPr>
              <w:spacing w:after="0" w:line="240" w:lineRule="auto"/>
              <w:rPr>
                <w:rFonts w:eastAsia="Times New Roman" w:cs="Calibri"/>
                <w:color w:val="000000"/>
                <w:sz w:val="20"/>
                <w:szCs w:val="20"/>
                <w:lang w:eastAsia="es-MX"/>
              </w:rPr>
            </w:pPr>
          </w:p>
        </w:tc>
        <w:tc>
          <w:tcPr>
            <w:tcW w:w="146" w:type="dxa"/>
            <w:tcBorders>
              <w:top w:val="nil"/>
              <w:left w:val="nil"/>
              <w:bottom w:val="nil"/>
              <w:right w:val="nil"/>
            </w:tcBorders>
            <w:shd w:val="clear" w:color="auto" w:fill="auto"/>
            <w:hideMark/>
          </w:tcPr>
          <w:p w14:paraId="299EA3BE" w14:textId="77777777" w:rsidR="002709AC" w:rsidRPr="002709AC" w:rsidRDefault="002709AC" w:rsidP="002709AC">
            <w:pPr>
              <w:spacing w:after="0" w:line="240" w:lineRule="auto"/>
              <w:rPr>
                <w:rFonts w:ascii="Times New Roman" w:eastAsia="Times New Roman" w:hAnsi="Times New Roman"/>
                <w:sz w:val="20"/>
                <w:szCs w:val="20"/>
                <w:lang w:eastAsia="es-MX"/>
              </w:rPr>
            </w:pPr>
          </w:p>
        </w:tc>
        <w:tc>
          <w:tcPr>
            <w:tcW w:w="1525" w:type="dxa"/>
            <w:tcBorders>
              <w:top w:val="nil"/>
              <w:left w:val="nil"/>
              <w:bottom w:val="nil"/>
              <w:right w:val="nil"/>
            </w:tcBorders>
            <w:shd w:val="clear" w:color="auto" w:fill="auto"/>
            <w:hideMark/>
          </w:tcPr>
          <w:p w14:paraId="45FC702A" w14:textId="77777777" w:rsidR="002709AC" w:rsidRPr="002709AC" w:rsidRDefault="002709AC" w:rsidP="002709AC">
            <w:pPr>
              <w:spacing w:after="0" w:line="240" w:lineRule="auto"/>
              <w:rPr>
                <w:rFonts w:ascii="Times New Roman" w:eastAsia="Times New Roman" w:hAnsi="Times New Roman"/>
                <w:sz w:val="20"/>
                <w:szCs w:val="20"/>
                <w:lang w:eastAsia="es-MX"/>
              </w:rPr>
            </w:pPr>
          </w:p>
        </w:tc>
      </w:tr>
      <w:tr w:rsidR="00A65AD3" w:rsidRPr="002709AC" w14:paraId="25F48EAE" w14:textId="77777777" w:rsidTr="00423511">
        <w:trPr>
          <w:trHeight w:val="225"/>
        </w:trPr>
        <w:tc>
          <w:tcPr>
            <w:tcW w:w="6379" w:type="dxa"/>
            <w:tcBorders>
              <w:top w:val="nil"/>
              <w:left w:val="nil"/>
              <w:bottom w:val="nil"/>
              <w:right w:val="nil"/>
            </w:tcBorders>
            <w:shd w:val="clear" w:color="auto" w:fill="auto"/>
            <w:hideMark/>
          </w:tcPr>
          <w:p w14:paraId="29295015" w14:textId="77777777" w:rsidR="00A65AD3" w:rsidRPr="002709AC" w:rsidRDefault="00A65AD3" w:rsidP="00A65AD3">
            <w:pPr>
              <w:spacing w:after="0" w:line="240" w:lineRule="auto"/>
              <w:rPr>
                <w:rFonts w:eastAsia="Times New Roman" w:cs="Calibri"/>
                <w:color w:val="000000"/>
                <w:sz w:val="20"/>
                <w:szCs w:val="20"/>
                <w:lang w:eastAsia="es-MX"/>
              </w:rPr>
            </w:pPr>
            <w:r w:rsidRPr="002709AC">
              <w:rPr>
                <w:rFonts w:eastAsia="Times New Roman" w:cs="Calibri"/>
                <w:color w:val="000000"/>
                <w:sz w:val="20"/>
                <w:szCs w:val="20"/>
                <w:lang w:eastAsia="es-MX"/>
              </w:rPr>
              <w:t xml:space="preserve">     INGRESOS DE GESTIÓN</w:t>
            </w:r>
          </w:p>
        </w:tc>
        <w:tc>
          <w:tcPr>
            <w:tcW w:w="1102" w:type="dxa"/>
            <w:tcBorders>
              <w:top w:val="nil"/>
              <w:left w:val="nil"/>
              <w:bottom w:val="nil"/>
              <w:right w:val="nil"/>
            </w:tcBorders>
            <w:shd w:val="clear" w:color="auto" w:fill="auto"/>
            <w:hideMark/>
          </w:tcPr>
          <w:p w14:paraId="30F20D86" w14:textId="77777777" w:rsidR="00A65AD3" w:rsidRPr="002709AC" w:rsidRDefault="00A65AD3" w:rsidP="00A65AD3">
            <w:pPr>
              <w:spacing w:after="0" w:line="240" w:lineRule="auto"/>
              <w:rPr>
                <w:rFonts w:eastAsia="Times New Roman" w:cs="Calibri"/>
                <w:color w:val="000000"/>
                <w:sz w:val="20"/>
                <w:szCs w:val="20"/>
                <w:lang w:eastAsia="es-MX"/>
              </w:rPr>
            </w:pPr>
          </w:p>
        </w:tc>
        <w:tc>
          <w:tcPr>
            <w:tcW w:w="146" w:type="dxa"/>
            <w:tcBorders>
              <w:top w:val="nil"/>
              <w:left w:val="nil"/>
              <w:bottom w:val="nil"/>
              <w:right w:val="nil"/>
            </w:tcBorders>
            <w:shd w:val="clear" w:color="auto" w:fill="auto"/>
            <w:hideMark/>
          </w:tcPr>
          <w:p w14:paraId="50FD9203" w14:textId="77777777" w:rsidR="00A65AD3" w:rsidRPr="002709AC" w:rsidRDefault="00A65AD3" w:rsidP="00A65AD3">
            <w:pPr>
              <w:spacing w:after="0" w:line="240" w:lineRule="auto"/>
              <w:rPr>
                <w:rFonts w:ascii="Times New Roman" w:eastAsia="Times New Roman" w:hAnsi="Times New Roman"/>
                <w:sz w:val="20"/>
                <w:szCs w:val="20"/>
                <w:lang w:eastAsia="es-MX"/>
              </w:rPr>
            </w:pPr>
          </w:p>
        </w:tc>
        <w:tc>
          <w:tcPr>
            <w:tcW w:w="1525" w:type="dxa"/>
            <w:tcBorders>
              <w:top w:val="nil"/>
              <w:left w:val="nil"/>
              <w:bottom w:val="nil"/>
              <w:right w:val="nil"/>
            </w:tcBorders>
            <w:shd w:val="clear" w:color="auto" w:fill="auto"/>
            <w:hideMark/>
          </w:tcPr>
          <w:p w14:paraId="2AD7701B" w14:textId="72E453F1" w:rsidR="00A65AD3" w:rsidRPr="002709AC" w:rsidRDefault="00223B57" w:rsidP="00A65AD3">
            <w:pPr>
              <w:spacing w:after="0" w:line="240" w:lineRule="auto"/>
              <w:jc w:val="right"/>
              <w:rPr>
                <w:rFonts w:eastAsia="Times New Roman" w:cs="Calibri"/>
                <w:color w:val="000000"/>
                <w:sz w:val="20"/>
                <w:szCs w:val="20"/>
                <w:lang w:eastAsia="es-MX"/>
              </w:rPr>
            </w:pPr>
            <w:r w:rsidRPr="00223B57">
              <w:t>$</w:t>
            </w:r>
            <w:r w:rsidR="00CD109E">
              <w:t>29,162,148.10</w:t>
            </w:r>
          </w:p>
        </w:tc>
      </w:tr>
      <w:tr w:rsidR="00A65AD3" w:rsidRPr="002709AC" w14:paraId="2E5E1963" w14:textId="77777777" w:rsidTr="00423511">
        <w:trPr>
          <w:trHeight w:val="225"/>
        </w:trPr>
        <w:tc>
          <w:tcPr>
            <w:tcW w:w="6379" w:type="dxa"/>
            <w:tcBorders>
              <w:top w:val="nil"/>
              <w:left w:val="nil"/>
              <w:bottom w:val="nil"/>
              <w:right w:val="nil"/>
            </w:tcBorders>
            <w:shd w:val="clear" w:color="auto" w:fill="auto"/>
            <w:hideMark/>
          </w:tcPr>
          <w:p w14:paraId="32127F01" w14:textId="77777777" w:rsidR="00A65AD3" w:rsidRPr="002709AC" w:rsidRDefault="00A65AD3" w:rsidP="00A65AD3">
            <w:pPr>
              <w:spacing w:after="0" w:line="240" w:lineRule="auto"/>
              <w:rPr>
                <w:rFonts w:eastAsia="Times New Roman" w:cs="Calibri"/>
                <w:color w:val="000000"/>
                <w:sz w:val="20"/>
                <w:szCs w:val="20"/>
                <w:lang w:eastAsia="es-MX"/>
              </w:rPr>
            </w:pPr>
            <w:r w:rsidRPr="002709AC">
              <w:rPr>
                <w:rFonts w:eastAsia="Times New Roman" w:cs="Calibri"/>
                <w:color w:val="000000"/>
                <w:sz w:val="20"/>
                <w:szCs w:val="20"/>
                <w:lang w:eastAsia="es-MX"/>
              </w:rPr>
              <w:t xml:space="preserve">          Impuestos</w:t>
            </w:r>
          </w:p>
        </w:tc>
        <w:tc>
          <w:tcPr>
            <w:tcW w:w="1102" w:type="dxa"/>
            <w:tcBorders>
              <w:top w:val="nil"/>
              <w:left w:val="nil"/>
              <w:bottom w:val="nil"/>
              <w:right w:val="nil"/>
            </w:tcBorders>
            <w:shd w:val="clear" w:color="auto" w:fill="auto"/>
            <w:hideMark/>
          </w:tcPr>
          <w:p w14:paraId="0A9F2262" w14:textId="77777777" w:rsidR="00A65AD3" w:rsidRPr="002709AC" w:rsidRDefault="00A65AD3" w:rsidP="00A65AD3">
            <w:pPr>
              <w:spacing w:after="0" w:line="240" w:lineRule="auto"/>
              <w:rPr>
                <w:rFonts w:eastAsia="Times New Roman" w:cs="Calibri"/>
                <w:color w:val="000000"/>
                <w:sz w:val="20"/>
                <w:szCs w:val="20"/>
                <w:lang w:eastAsia="es-MX"/>
              </w:rPr>
            </w:pPr>
          </w:p>
        </w:tc>
        <w:tc>
          <w:tcPr>
            <w:tcW w:w="146" w:type="dxa"/>
            <w:tcBorders>
              <w:top w:val="nil"/>
              <w:left w:val="nil"/>
              <w:bottom w:val="nil"/>
              <w:right w:val="nil"/>
            </w:tcBorders>
            <w:shd w:val="clear" w:color="auto" w:fill="auto"/>
            <w:hideMark/>
          </w:tcPr>
          <w:p w14:paraId="15F6B4FD" w14:textId="77777777" w:rsidR="00A65AD3" w:rsidRPr="002709AC" w:rsidRDefault="00A65AD3" w:rsidP="00A65AD3">
            <w:pPr>
              <w:spacing w:after="0" w:line="240" w:lineRule="auto"/>
              <w:rPr>
                <w:rFonts w:ascii="Times New Roman" w:eastAsia="Times New Roman" w:hAnsi="Times New Roman"/>
                <w:sz w:val="20"/>
                <w:szCs w:val="20"/>
                <w:lang w:eastAsia="es-MX"/>
              </w:rPr>
            </w:pPr>
          </w:p>
        </w:tc>
        <w:tc>
          <w:tcPr>
            <w:tcW w:w="1525" w:type="dxa"/>
            <w:tcBorders>
              <w:top w:val="nil"/>
              <w:left w:val="nil"/>
              <w:bottom w:val="nil"/>
              <w:right w:val="nil"/>
            </w:tcBorders>
            <w:shd w:val="clear" w:color="auto" w:fill="auto"/>
            <w:hideMark/>
          </w:tcPr>
          <w:p w14:paraId="348A07E8" w14:textId="7DFA9A76" w:rsidR="00A65AD3" w:rsidRPr="002709AC" w:rsidRDefault="00223B57" w:rsidP="00A65AD3">
            <w:pPr>
              <w:spacing w:after="0" w:line="240" w:lineRule="auto"/>
              <w:jc w:val="right"/>
              <w:rPr>
                <w:rFonts w:eastAsia="Times New Roman" w:cs="Calibri"/>
                <w:color w:val="000000"/>
                <w:sz w:val="20"/>
                <w:szCs w:val="20"/>
                <w:lang w:eastAsia="es-MX"/>
              </w:rPr>
            </w:pPr>
            <w:r w:rsidRPr="00223B57">
              <w:t>$</w:t>
            </w:r>
            <w:r w:rsidR="00BF5479">
              <w:t>0.00</w:t>
            </w:r>
          </w:p>
        </w:tc>
      </w:tr>
      <w:tr w:rsidR="00A65AD3" w:rsidRPr="002709AC" w14:paraId="4D305264" w14:textId="77777777" w:rsidTr="00423511">
        <w:trPr>
          <w:trHeight w:val="225"/>
        </w:trPr>
        <w:tc>
          <w:tcPr>
            <w:tcW w:w="6379" w:type="dxa"/>
            <w:tcBorders>
              <w:top w:val="nil"/>
              <w:left w:val="nil"/>
              <w:bottom w:val="nil"/>
              <w:right w:val="nil"/>
            </w:tcBorders>
            <w:shd w:val="clear" w:color="auto" w:fill="auto"/>
            <w:hideMark/>
          </w:tcPr>
          <w:p w14:paraId="6B00B717" w14:textId="77777777" w:rsidR="00A65AD3" w:rsidRPr="002709AC" w:rsidRDefault="00A65AD3" w:rsidP="00A65AD3">
            <w:pPr>
              <w:spacing w:after="0" w:line="240" w:lineRule="auto"/>
              <w:rPr>
                <w:rFonts w:eastAsia="Times New Roman" w:cs="Calibri"/>
                <w:color w:val="000000"/>
                <w:sz w:val="20"/>
                <w:szCs w:val="20"/>
                <w:lang w:eastAsia="es-MX"/>
              </w:rPr>
            </w:pPr>
            <w:r w:rsidRPr="002709AC">
              <w:rPr>
                <w:rFonts w:eastAsia="Times New Roman" w:cs="Calibri"/>
                <w:color w:val="000000"/>
                <w:sz w:val="20"/>
                <w:szCs w:val="20"/>
                <w:lang w:eastAsia="es-MX"/>
              </w:rPr>
              <w:t xml:space="preserve">          Cuotas y Aportaciones de Seguridad Social</w:t>
            </w:r>
          </w:p>
        </w:tc>
        <w:tc>
          <w:tcPr>
            <w:tcW w:w="1102" w:type="dxa"/>
            <w:tcBorders>
              <w:top w:val="nil"/>
              <w:left w:val="nil"/>
              <w:bottom w:val="nil"/>
              <w:right w:val="nil"/>
            </w:tcBorders>
            <w:shd w:val="clear" w:color="auto" w:fill="auto"/>
            <w:hideMark/>
          </w:tcPr>
          <w:p w14:paraId="157CDC2D" w14:textId="77777777" w:rsidR="00A65AD3" w:rsidRPr="002709AC" w:rsidRDefault="00A65AD3" w:rsidP="00A65AD3">
            <w:pPr>
              <w:spacing w:after="0" w:line="240" w:lineRule="auto"/>
              <w:rPr>
                <w:rFonts w:eastAsia="Times New Roman" w:cs="Calibri"/>
                <w:color w:val="000000"/>
                <w:sz w:val="20"/>
                <w:szCs w:val="20"/>
                <w:lang w:eastAsia="es-MX"/>
              </w:rPr>
            </w:pPr>
          </w:p>
        </w:tc>
        <w:tc>
          <w:tcPr>
            <w:tcW w:w="146" w:type="dxa"/>
            <w:tcBorders>
              <w:top w:val="nil"/>
              <w:left w:val="nil"/>
              <w:bottom w:val="nil"/>
              <w:right w:val="nil"/>
            </w:tcBorders>
            <w:shd w:val="clear" w:color="auto" w:fill="auto"/>
            <w:hideMark/>
          </w:tcPr>
          <w:p w14:paraId="721776B2" w14:textId="77777777" w:rsidR="00A65AD3" w:rsidRPr="002709AC" w:rsidRDefault="00A65AD3" w:rsidP="00A65AD3">
            <w:pPr>
              <w:spacing w:after="0" w:line="240" w:lineRule="auto"/>
              <w:rPr>
                <w:rFonts w:ascii="Times New Roman" w:eastAsia="Times New Roman" w:hAnsi="Times New Roman"/>
                <w:sz w:val="20"/>
                <w:szCs w:val="20"/>
                <w:lang w:eastAsia="es-MX"/>
              </w:rPr>
            </w:pPr>
          </w:p>
        </w:tc>
        <w:tc>
          <w:tcPr>
            <w:tcW w:w="1525" w:type="dxa"/>
            <w:tcBorders>
              <w:top w:val="nil"/>
              <w:left w:val="nil"/>
              <w:bottom w:val="nil"/>
              <w:right w:val="nil"/>
            </w:tcBorders>
            <w:shd w:val="clear" w:color="auto" w:fill="auto"/>
            <w:hideMark/>
          </w:tcPr>
          <w:p w14:paraId="09318E64" w14:textId="35B40FA3" w:rsidR="00A65AD3" w:rsidRPr="002709AC" w:rsidRDefault="00A65AD3" w:rsidP="00A65AD3">
            <w:pPr>
              <w:spacing w:after="0" w:line="240" w:lineRule="auto"/>
              <w:jc w:val="right"/>
              <w:rPr>
                <w:rFonts w:eastAsia="Times New Roman" w:cs="Calibri"/>
                <w:color w:val="000000"/>
                <w:sz w:val="20"/>
                <w:szCs w:val="20"/>
                <w:lang w:eastAsia="es-MX"/>
              </w:rPr>
            </w:pPr>
            <w:r w:rsidRPr="00F03A0C">
              <w:t>$0.00</w:t>
            </w:r>
          </w:p>
        </w:tc>
      </w:tr>
      <w:tr w:rsidR="00A65AD3" w:rsidRPr="002709AC" w14:paraId="096FC500" w14:textId="77777777" w:rsidTr="00423511">
        <w:trPr>
          <w:trHeight w:val="225"/>
        </w:trPr>
        <w:tc>
          <w:tcPr>
            <w:tcW w:w="6379" w:type="dxa"/>
            <w:tcBorders>
              <w:top w:val="nil"/>
              <w:left w:val="nil"/>
              <w:bottom w:val="nil"/>
              <w:right w:val="nil"/>
            </w:tcBorders>
            <w:shd w:val="clear" w:color="auto" w:fill="auto"/>
            <w:hideMark/>
          </w:tcPr>
          <w:p w14:paraId="51D5ABC8" w14:textId="77777777" w:rsidR="00A65AD3" w:rsidRPr="002709AC" w:rsidRDefault="00A65AD3" w:rsidP="00A65AD3">
            <w:pPr>
              <w:spacing w:after="0" w:line="240" w:lineRule="auto"/>
              <w:rPr>
                <w:rFonts w:eastAsia="Times New Roman" w:cs="Calibri"/>
                <w:color w:val="000000"/>
                <w:sz w:val="20"/>
                <w:szCs w:val="20"/>
                <w:lang w:eastAsia="es-MX"/>
              </w:rPr>
            </w:pPr>
            <w:r w:rsidRPr="002709AC">
              <w:rPr>
                <w:rFonts w:eastAsia="Times New Roman" w:cs="Calibri"/>
                <w:color w:val="000000"/>
                <w:sz w:val="20"/>
                <w:szCs w:val="20"/>
                <w:lang w:eastAsia="es-MX"/>
              </w:rPr>
              <w:t xml:space="preserve">          Contribuciones de Mejoras</w:t>
            </w:r>
          </w:p>
        </w:tc>
        <w:tc>
          <w:tcPr>
            <w:tcW w:w="1102" w:type="dxa"/>
            <w:tcBorders>
              <w:top w:val="nil"/>
              <w:left w:val="nil"/>
              <w:bottom w:val="nil"/>
              <w:right w:val="nil"/>
            </w:tcBorders>
            <w:shd w:val="clear" w:color="auto" w:fill="auto"/>
            <w:hideMark/>
          </w:tcPr>
          <w:p w14:paraId="0D2BEF40" w14:textId="77777777" w:rsidR="00A65AD3" w:rsidRPr="002709AC" w:rsidRDefault="00A65AD3" w:rsidP="00A65AD3">
            <w:pPr>
              <w:spacing w:after="0" w:line="240" w:lineRule="auto"/>
              <w:rPr>
                <w:rFonts w:eastAsia="Times New Roman" w:cs="Calibri"/>
                <w:color w:val="000000"/>
                <w:sz w:val="20"/>
                <w:szCs w:val="20"/>
                <w:lang w:eastAsia="es-MX"/>
              </w:rPr>
            </w:pPr>
          </w:p>
        </w:tc>
        <w:tc>
          <w:tcPr>
            <w:tcW w:w="146" w:type="dxa"/>
            <w:tcBorders>
              <w:top w:val="nil"/>
              <w:left w:val="nil"/>
              <w:bottom w:val="nil"/>
              <w:right w:val="nil"/>
            </w:tcBorders>
            <w:shd w:val="clear" w:color="auto" w:fill="auto"/>
            <w:hideMark/>
          </w:tcPr>
          <w:p w14:paraId="69862AB0" w14:textId="77777777" w:rsidR="00A65AD3" w:rsidRPr="002709AC" w:rsidRDefault="00A65AD3" w:rsidP="00A65AD3">
            <w:pPr>
              <w:spacing w:after="0" w:line="240" w:lineRule="auto"/>
              <w:rPr>
                <w:rFonts w:ascii="Times New Roman" w:eastAsia="Times New Roman" w:hAnsi="Times New Roman"/>
                <w:sz w:val="20"/>
                <w:szCs w:val="20"/>
                <w:lang w:eastAsia="es-MX"/>
              </w:rPr>
            </w:pPr>
          </w:p>
        </w:tc>
        <w:tc>
          <w:tcPr>
            <w:tcW w:w="1525" w:type="dxa"/>
            <w:tcBorders>
              <w:top w:val="nil"/>
              <w:left w:val="nil"/>
              <w:bottom w:val="nil"/>
              <w:right w:val="nil"/>
            </w:tcBorders>
            <w:shd w:val="clear" w:color="auto" w:fill="auto"/>
            <w:hideMark/>
          </w:tcPr>
          <w:p w14:paraId="5B2083DE" w14:textId="486E9597" w:rsidR="00A65AD3" w:rsidRPr="002709AC" w:rsidRDefault="00A65AD3" w:rsidP="00A65AD3">
            <w:pPr>
              <w:spacing w:after="0" w:line="240" w:lineRule="auto"/>
              <w:jc w:val="right"/>
              <w:rPr>
                <w:rFonts w:eastAsia="Times New Roman" w:cs="Calibri"/>
                <w:color w:val="000000"/>
                <w:sz w:val="20"/>
                <w:szCs w:val="20"/>
                <w:lang w:eastAsia="es-MX"/>
              </w:rPr>
            </w:pPr>
            <w:r w:rsidRPr="00F03A0C">
              <w:t>$0.00</w:t>
            </w:r>
          </w:p>
        </w:tc>
      </w:tr>
      <w:tr w:rsidR="00A65AD3" w:rsidRPr="002709AC" w14:paraId="45B4DF5C" w14:textId="77777777" w:rsidTr="00423511">
        <w:trPr>
          <w:trHeight w:val="225"/>
        </w:trPr>
        <w:tc>
          <w:tcPr>
            <w:tcW w:w="6379" w:type="dxa"/>
            <w:tcBorders>
              <w:top w:val="nil"/>
              <w:left w:val="nil"/>
              <w:bottom w:val="nil"/>
              <w:right w:val="nil"/>
            </w:tcBorders>
            <w:shd w:val="clear" w:color="auto" w:fill="auto"/>
            <w:hideMark/>
          </w:tcPr>
          <w:p w14:paraId="1FE55350" w14:textId="77777777" w:rsidR="00A65AD3" w:rsidRPr="002709AC" w:rsidRDefault="00A65AD3" w:rsidP="00A65AD3">
            <w:pPr>
              <w:spacing w:after="0" w:line="240" w:lineRule="auto"/>
              <w:rPr>
                <w:rFonts w:eastAsia="Times New Roman" w:cs="Calibri"/>
                <w:color w:val="000000"/>
                <w:sz w:val="20"/>
                <w:szCs w:val="20"/>
                <w:lang w:eastAsia="es-MX"/>
              </w:rPr>
            </w:pPr>
            <w:r w:rsidRPr="002709AC">
              <w:rPr>
                <w:rFonts w:eastAsia="Times New Roman" w:cs="Calibri"/>
                <w:color w:val="000000"/>
                <w:sz w:val="20"/>
                <w:szCs w:val="20"/>
                <w:lang w:eastAsia="es-MX"/>
              </w:rPr>
              <w:t xml:space="preserve">          Derechos</w:t>
            </w:r>
          </w:p>
        </w:tc>
        <w:tc>
          <w:tcPr>
            <w:tcW w:w="1102" w:type="dxa"/>
            <w:tcBorders>
              <w:top w:val="nil"/>
              <w:left w:val="nil"/>
              <w:bottom w:val="nil"/>
              <w:right w:val="nil"/>
            </w:tcBorders>
            <w:shd w:val="clear" w:color="auto" w:fill="auto"/>
            <w:hideMark/>
          </w:tcPr>
          <w:p w14:paraId="3BB9F463" w14:textId="77777777" w:rsidR="00A65AD3" w:rsidRPr="002709AC" w:rsidRDefault="00A65AD3" w:rsidP="00A65AD3">
            <w:pPr>
              <w:spacing w:after="0" w:line="240" w:lineRule="auto"/>
              <w:rPr>
                <w:rFonts w:eastAsia="Times New Roman" w:cs="Calibri"/>
                <w:color w:val="000000"/>
                <w:sz w:val="20"/>
                <w:szCs w:val="20"/>
                <w:lang w:eastAsia="es-MX"/>
              </w:rPr>
            </w:pPr>
          </w:p>
        </w:tc>
        <w:tc>
          <w:tcPr>
            <w:tcW w:w="146" w:type="dxa"/>
            <w:tcBorders>
              <w:top w:val="nil"/>
              <w:left w:val="nil"/>
              <w:bottom w:val="nil"/>
              <w:right w:val="nil"/>
            </w:tcBorders>
            <w:shd w:val="clear" w:color="auto" w:fill="auto"/>
            <w:hideMark/>
          </w:tcPr>
          <w:p w14:paraId="67E14903" w14:textId="77777777" w:rsidR="00A65AD3" w:rsidRPr="002709AC" w:rsidRDefault="00A65AD3" w:rsidP="00A65AD3">
            <w:pPr>
              <w:spacing w:after="0" w:line="240" w:lineRule="auto"/>
              <w:rPr>
                <w:rFonts w:ascii="Times New Roman" w:eastAsia="Times New Roman" w:hAnsi="Times New Roman"/>
                <w:sz w:val="20"/>
                <w:szCs w:val="20"/>
                <w:lang w:eastAsia="es-MX"/>
              </w:rPr>
            </w:pPr>
          </w:p>
        </w:tc>
        <w:tc>
          <w:tcPr>
            <w:tcW w:w="1525" w:type="dxa"/>
            <w:tcBorders>
              <w:top w:val="nil"/>
              <w:left w:val="nil"/>
              <w:bottom w:val="nil"/>
              <w:right w:val="nil"/>
            </w:tcBorders>
            <w:shd w:val="clear" w:color="auto" w:fill="auto"/>
            <w:hideMark/>
          </w:tcPr>
          <w:p w14:paraId="48BAEA21" w14:textId="53A965BC" w:rsidR="00A65AD3" w:rsidRPr="002709AC" w:rsidRDefault="00223B57" w:rsidP="00A65AD3">
            <w:pPr>
              <w:spacing w:after="0" w:line="240" w:lineRule="auto"/>
              <w:jc w:val="right"/>
              <w:rPr>
                <w:rFonts w:eastAsia="Times New Roman" w:cs="Calibri"/>
                <w:color w:val="000000"/>
                <w:sz w:val="20"/>
                <w:szCs w:val="20"/>
                <w:lang w:eastAsia="es-MX"/>
              </w:rPr>
            </w:pPr>
            <w:r w:rsidRPr="00223B57">
              <w:t>$</w:t>
            </w:r>
            <w:r w:rsidR="00CD109E">
              <w:t>25,785,217.77</w:t>
            </w:r>
          </w:p>
        </w:tc>
      </w:tr>
      <w:tr w:rsidR="00A65AD3" w:rsidRPr="002709AC" w14:paraId="14775A61" w14:textId="77777777" w:rsidTr="00423511">
        <w:trPr>
          <w:trHeight w:val="225"/>
        </w:trPr>
        <w:tc>
          <w:tcPr>
            <w:tcW w:w="6379" w:type="dxa"/>
            <w:tcBorders>
              <w:top w:val="nil"/>
              <w:left w:val="nil"/>
              <w:bottom w:val="nil"/>
              <w:right w:val="nil"/>
            </w:tcBorders>
            <w:shd w:val="clear" w:color="auto" w:fill="auto"/>
            <w:hideMark/>
          </w:tcPr>
          <w:p w14:paraId="46E9B16D" w14:textId="77777777" w:rsidR="00A65AD3" w:rsidRPr="002709AC" w:rsidRDefault="00A65AD3" w:rsidP="00A65AD3">
            <w:pPr>
              <w:spacing w:after="0" w:line="240" w:lineRule="auto"/>
              <w:rPr>
                <w:rFonts w:eastAsia="Times New Roman" w:cs="Calibri"/>
                <w:color w:val="000000"/>
                <w:sz w:val="20"/>
                <w:szCs w:val="20"/>
                <w:lang w:eastAsia="es-MX"/>
              </w:rPr>
            </w:pPr>
            <w:r w:rsidRPr="002709AC">
              <w:rPr>
                <w:rFonts w:eastAsia="Times New Roman" w:cs="Calibri"/>
                <w:color w:val="000000"/>
                <w:sz w:val="20"/>
                <w:szCs w:val="20"/>
                <w:lang w:eastAsia="es-MX"/>
              </w:rPr>
              <w:t xml:space="preserve">          Productos</w:t>
            </w:r>
          </w:p>
        </w:tc>
        <w:tc>
          <w:tcPr>
            <w:tcW w:w="1102" w:type="dxa"/>
            <w:tcBorders>
              <w:top w:val="nil"/>
              <w:left w:val="nil"/>
              <w:bottom w:val="nil"/>
              <w:right w:val="nil"/>
            </w:tcBorders>
            <w:shd w:val="clear" w:color="auto" w:fill="auto"/>
            <w:hideMark/>
          </w:tcPr>
          <w:p w14:paraId="0E4876BF" w14:textId="77777777" w:rsidR="00A65AD3" w:rsidRPr="002709AC" w:rsidRDefault="00A65AD3" w:rsidP="00A65AD3">
            <w:pPr>
              <w:spacing w:after="0" w:line="240" w:lineRule="auto"/>
              <w:rPr>
                <w:rFonts w:eastAsia="Times New Roman" w:cs="Calibri"/>
                <w:color w:val="000000"/>
                <w:sz w:val="20"/>
                <w:szCs w:val="20"/>
                <w:lang w:eastAsia="es-MX"/>
              </w:rPr>
            </w:pPr>
          </w:p>
        </w:tc>
        <w:tc>
          <w:tcPr>
            <w:tcW w:w="146" w:type="dxa"/>
            <w:tcBorders>
              <w:top w:val="nil"/>
              <w:left w:val="nil"/>
              <w:bottom w:val="nil"/>
              <w:right w:val="nil"/>
            </w:tcBorders>
            <w:shd w:val="clear" w:color="auto" w:fill="auto"/>
            <w:hideMark/>
          </w:tcPr>
          <w:p w14:paraId="0D003031" w14:textId="77777777" w:rsidR="00A65AD3" w:rsidRPr="002709AC" w:rsidRDefault="00A65AD3" w:rsidP="00A65AD3">
            <w:pPr>
              <w:spacing w:after="0" w:line="240" w:lineRule="auto"/>
              <w:rPr>
                <w:rFonts w:ascii="Times New Roman" w:eastAsia="Times New Roman" w:hAnsi="Times New Roman"/>
                <w:sz w:val="20"/>
                <w:szCs w:val="20"/>
                <w:lang w:eastAsia="es-MX"/>
              </w:rPr>
            </w:pPr>
          </w:p>
        </w:tc>
        <w:tc>
          <w:tcPr>
            <w:tcW w:w="1525" w:type="dxa"/>
            <w:tcBorders>
              <w:top w:val="nil"/>
              <w:left w:val="nil"/>
              <w:bottom w:val="nil"/>
              <w:right w:val="nil"/>
            </w:tcBorders>
            <w:shd w:val="clear" w:color="auto" w:fill="auto"/>
            <w:hideMark/>
          </w:tcPr>
          <w:p w14:paraId="5B45811F" w14:textId="3C352107" w:rsidR="00A65AD3" w:rsidRPr="002709AC" w:rsidRDefault="00223B57" w:rsidP="00A65AD3">
            <w:pPr>
              <w:spacing w:after="0" w:line="240" w:lineRule="auto"/>
              <w:jc w:val="right"/>
              <w:rPr>
                <w:rFonts w:eastAsia="Times New Roman" w:cs="Calibri"/>
                <w:color w:val="000000"/>
                <w:sz w:val="20"/>
                <w:szCs w:val="20"/>
                <w:lang w:eastAsia="es-MX"/>
              </w:rPr>
            </w:pPr>
            <w:r w:rsidRPr="00223B57">
              <w:t>$</w:t>
            </w:r>
            <w:r w:rsidR="00F7300A">
              <w:t>0.00</w:t>
            </w:r>
          </w:p>
        </w:tc>
      </w:tr>
      <w:tr w:rsidR="00A65AD3" w:rsidRPr="002709AC" w14:paraId="29FB4E3A" w14:textId="77777777" w:rsidTr="00423511">
        <w:trPr>
          <w:trHeight w:val="225"/>
        </w:trPr>
        <w:tc>
          <w:tcPr>
            <w:tcW w:w="6379" w:type="dxa"/>
            <w:tcBorders>
              <w:top w:val="nil"/>
              <w:left w:val="nil"/>
              <w:bottom w:val="nil"/>
              <w:right w:val="nil"/>
            </w:tcBorders>
            <w:shd w:val="clear" w:color="auto" w:fill="auto"/>
            <w:hideMark/>
          </w:tcPr>
          <w:p w14:paraId="41D30618" w14:textId="77777777" w:rsidR="00A65AD3" w:rsidRPr="002709AC" w:rsidRDefault="00A65AD3" w:rsidP="00A65AD3">
            <w:pPr>
              <w:spacing w:after="0" w:line="240" w:lineRule="auto"/>
              <w:rPr>
                <w:rFonts w:eastAsia="Times New Roman" w:cs="Calibri"/>
                <w:color w:val="000000"/>
                <w:sz w:val="20"/>
                <w:szCs w:val="20"/>
                <w:lang w:eastAsia="es-MX"/>
              </w:rPr>
            </w:pPr>
            <w:r w:rsidRPr="002709AC">
              <w:rPr>
                <w:rFonts w:eastAsia="Times New Roman" w:cs="Calibri"/>
                <w:color w:val="000000"/>
                <w:sz w:val="20"/>
                <w:szCs w:val="20"/>
                <w:lang w:eastAsia="es-MX"/>
              </w:rPr>
              <w:t xml:space="preserve">          Aprovechamientos</w:t>
            </w:r>
          </w:p>
        </w:tc>
        <w:tc>
          <w:tcPr>
            <w:tcW w:w="1102" w:type="dxa"/>
            <w:tcBorders>
              <w:top w:val="nil"/>
              <w:left w:val="nil"/>
              <w:bottom w:val="nil"/>
              <w:right w:val="nil"/>
            </w:tcBorders>
            <w:shd w:val="clear" w:color="auto" w:fill="auto"/>
            <w:hideMark/>
          </w:tcPr>
          <w:p w14:paraId="579D8BCD" w14:textId="77777777" w:rsidR="00A65AD3" w:rsidRPr="002709AC" w:rsidRDefault="00A65AD3" w:rsidP="00A65AD3">
            <w:pPr>
              <w:spacing w:after="0" w:line="240" w:lineRule="auto"/>
              <w:rPr>
                <w:rFonts w:eastAsia="Times New Roman" w:cs="Calibri"/>
                <w:color w:val="000000"/>
                <w:sz w:val="20"/>
                <w:szCs w:val="20"/>
                <w:lang w:eastAsia="es-MX"/>
              </w:rPr>
            </w:pPr>
          </w:p>
        </w:tc>
        <w:tc>
          <w:tcPr>
            <w:tcW w:w="146" w:type="dxa"/>
            <w:tcBorders>
              <w:top w:val="nil"/>
              <w:left w:val="nil"/>
              <w:bottom w:val="nil"/>
              <w:right w:val="nil"/>
            </w:tcBorders>
            <w:shd w:val="clear" w:color="auto" w:fill="auto"/>
            <w:hideMark/>
          </w:tcPr>
          <w:p w14:paraId="52092372" w14:textId="77777777" w:rsidR="00A65AD3" w:rsidRPr="002709AC" w:rsidRDefault="00A65AD3" w:rsidP="00A65AD3">
            <w:pPr>
              <w:spacing w:after="0" w:line="240" w:lineRule="auto"/>
              <w:rPr>
                <w:rFonts w:ascii="Times New Roman" w:eastAsia="Times New Roman" w:hAnsi="Times New Roman"/>
                <w:sz w:val="20"/>
                <w:szCs w:val="20"/>
                <w:lang w:eastAsia="es-MX"/>
              </w:rPr>
            </w:pPr>
          </w:p>
        </w:tc>
        <w:tc>
          <w:tcPr>
            <w:tcW w:w="1525" w:type="dxa"/>
            <w:tcBorders>
              <w:top w:val="nil"/>
              <w:left w:val="nil"/>
              <w:bottom w:val="nil"/>
              <w:right w:val="nil"/>
            </w:tcBorders>
            <w:shd w:val="clear" w:color="auto" w:fill="auto"/>
            <w:hideMark/>
          </w:tcPr>
          <w:p w14:paraId="43A19C70" w14:textId="7B881D29" w:rsidR="00A65AD3" w:rsidRPr="002709AC" w:rsidRDefault="00223B57" w:rsidP="00A65AD3">
            <w:pPr>
              <w:spacing w:after="0" w:line="240" w:lineRule="auto"/>
              <w:jc w:val="right"/>
              <w:rPr>
                <w:rFonts w:eastAsia="Times New Roman" w:cs="Calibri"/>
                <w:color w:val="000000"/>
                <w:sz w:val="20"/>
                <w:szCs w:val="20"/>
                <w:lang w:eastAsia="es-MX"/>
              </w:rPr>
            </w:pPr>
            <w:r w:rsidRPr="00223B57">
              <w:t>$</w:t>
            </w:r>
            <w:r w:rsidR="00CD109E">
              <w:t>3,376,930.57</w:t>
            </w:r>
          </w:p>
        </w:tc>
      </w:tr>
      <w:tr w:rsidR="002709AC" w:rsidRPr="002709AC" w14:paraId="4DD7C06F" w14:textId="77777777" w:rsidTr="00423511">
        <w:trPr>
          <w:trHeight w:val="225"/>
        </w:trPr>
        <w:tc>
          <w:tcPr>
            <w:tcW w:w="6379" w:type="dxa"/>
            <w:tcBorders>
              <w:top w:val="nil"/>
              <w:left w:val="nil"/>
              <w:bottom w:val="nil"/>
              <w:right w:val="nil"/>
            </w:tcBorders>
            <w:shd w:val="clear" w:color="auto" w:fill="auto"/>
            <w:hideMark/>
          </w:tcPr>
          <w:p w14:paraId="28F4E33C" w14:textId="77777777" w:rsidR="002709AC" w:rsidRPr="002709AC" w:rsidRDefault="002709AC" w:rsidP="002709AC">
            <w:pPr>
              <w:spacing w:after="0" w:line="240" w:lineRule="auto"/>
              <w:rPr>
                <w:rFonts w:eastAsia="Times New Roman" w:cs="Calibri"/>
                <w:color w:val="000000"/>
                <w:sz w:val="20"/>
                <w:szCs w:val="20"/>
                <w:lang w:eastAsia="es-MX"/>
              </w:rPr>
            </w:pPr>
            <w:r w:rsidRPr="002709AC">
              <w:rPr>
                <w:rFonts w:eastAsia="Times New Roman" w:cs="Calibri"/>
                <w:color w:val="000000"/>
                <w:sz w:val="20"/>
                <w:szCs w:val="20"/>
                <w:lang w:eastAsia="es-MX"/>
              </w:rPr>
              <w:t xml:space="preserve">          Ingresos por Venta de Bienes y Prestación de Servicios</w:t>
            </w:r>
          </w:p>
        </w:tc>
        <w:tc>
          <w:tcPr>
            <w:tcW w:w="1102" w:type="dxa"/>
            <w:tcBorders>
              <w:top w:val="nil"/>
              <w:left w:val="nil"/>
              <w:bottom w:val="nil"/>
              <w:right w:val="nil"/>
            </w:tcBorders>
            <w:shd w:val="clear" w:color="auto" w:fill="auto"/>
            <w:hideMark/>
          </w:tcPr>
          <w:p w14:paraId="55BE384E" w14:textId="77777777" w:rsidR="002709AC" w:rsidRPr="002709AC" w:rsidRDefault="002709AC" w:rsidP="002709AC">
            <w:pPr>
              <w:spacing w:after="0" w:line="240" w:lineRule="auto"/>
              <w:rPr>
                <w:rFonts w:eastAsia="Times New Roman" w:cs="Calibri"/>
                <w:color w:val="000000"/>
                <w:sz w:val="20"/>
                <w:szCs w:val="20"/>
                <w:lang w:eastAsia="es-MX"/>
              </w:rPr>
            </w:pPr>
          </w:p>
        </w:tc>
        <w:tc>
          <w:tcPr>
            <w:tcW w:w="146" w:type="dxa"/>
            <w:tcBorders>
              <w:top w:val="nil"/>
              <w:left w:val="nil"/>
              <w:bottom w:val="nil"/>
              <w:right w:val="nil"/>
            </w:tcBorders>
            <w:shd w:val="clear" w:color="auto" w:fill="auto"/>
            <w:hideMark/>
          </w:tcPr>
          <w:p w14:paraId="7D82FB6C" w14:textId="77777777" w:rsidR="002709AC" w:rsidRPr="002709AC" w:rsidRDefault="002709AC" w:rsidP="002709AC">
            <w:pPr>
              <w:spacing w:after="0" w:line="240" w:lineRule="auto"/>
              <w:rPr>
                <w:rFonts w:ascii="Times New Roman" w:eastAsia="Times New Roman" w:hAnsi="Times New Roman"/>
                <w:sz w:val="20"/>
                <w:szCs w:val="20"/>
                <w:lang w:eastAsia="es-MX"/>
              </w:rPr>
            </w:pPr>
          </w:p>
        </w:tc>
        <w:tc>
          <w:tcPr>
            <w:tcW w:w="1525" w:type="dxa"/>
            <w:tcBorders>
              <w:top w:val="nil"/>
              <w:left w:val="nil"/>
              <w:bottom w:val="nil"/>
              <w:right w:val="nil"/>
            </w:tcBorders>
            <w:shd w:val="clear" w:color="auto" w:fill="auto"/>
            <w:hideMark/>
          </w:tcPr>
          <w:p w14:paraId="24F45E70" w14:textId="20398037" w:rsidR="002709AC" w:rsidRPr="002709AC" w:rsidRDefault="004400A9" w:rsidP="002709AC">
            <w:pPr>
              <w:spacing w:after="0" w:line="240" w:lineRule="auto"/>
              <w:jc w:val="right"/>
              <w:rPr>
                <w:rFonts w:eastAsia="Times New Roman" w:cs="Calibri"/>
                <w:color w:val="000000"/>
                <w:sz w:val="20"/>
                <w:szCs w:val="20"/>
                <w:lang w:eastAsia="es-MX"/>
              </w:rPr>
            </w:pPr>
            <w:r w:rsidRPr="00F03A0C">
              <w:t>$0.00</w:t>
            </w:r>
          </w:p>
        </w:tc>
      </w:tr>
      <w:tr w:rsidR="002709AC" w:rsidRPr="002709AC" w14:paraId="6D018416" w14:textId="77777777" w:rsidTr="00423511">
        <w:trPr>
          <w:trHeight w:val="225"/>
        </w:trPr>
        <w:tc>
          <w:tcPr>
            <w:tcW w:w="6379" w:type="dxa"/>
            <w:tcBorders>
              <w:top w:val="nil"/>
              <w:left w:val="nil"/>
              <w:bottom w:val="nil"/>
              <w:right w:val="nil"/>
            </w:tcBorders>
            <w:shd w:val="clear" w:color="auto" w:fill="auto"/>
            <w:hideMark/>
          </w:tcPr>
          <w:p w14:paraId="68FE42AE" w14:textId="77777777" w:rsidR="002709AC" w:rsidRPr="002709AC" w:rsidRDefault="002709AC" w:rsidP="002709AC">
            <w:pPr>
              <w:spacing w:after="0" w:line="240" w:lineRule="auto"/>
              <w:jc w:val="right"/>
              <w:rPr>
                <w:rFonts w:eastAsia="Times New Roman" w:cs="Calibri"/>
                <w:color w:val="000000"/>
                <w:sz w:val="20"/>
                <w:szCs w:val="20"/>
                <w:lang w:eastAsia="es-MX"/>
              </w:rPr>
            </w:pPr>
          </w:p>
        </w:tc>
        <w:tc>
          <w:tcPr>
            <w:tcW w:w="1102" w:type="dxa"/>
            <w:tcBorders>
              <w:top w:val="nil"/>
              <w:left w:val="nil"/>
              <w:bottom w:val="nil"/>
              <w:right w:val="nil"/>
            </w:tcBorders>
            <w:shd w:val="clear" w:color="auto" w:fill="auto"/>
            <w:hideMark/>
          </w:tcPr>
          <w:p w14:paraId="7D50FDAD" w14:textId="77777777" w:rsidR="002709AC" w:rsidRPr="002709AC" w:rsidRDefault="002709AC" w:rsidP="002709AC">
            <w:pPr>
              <w:spacing w:after="0" w:line="240" w:lineRule="auto"/>
              <w:rPr>
                <w:rFonts w:ascii="Times New Roman" w:eastAsia="Times New Roman" w:hAnsi="Times New Roman"/>
                <w:sz w:val="20"/>
                <w:szCs w:val="20"/>
                <w:lang w:eastAsia="es-MX"/>
              </w:rPr>
            </w:pPr>
          </w:p>
        </w:tc>
        <w:tc>
          <w:tcPr>
            <w:tcW w:w="146" w:type="dxa"/>
            <w:tcBorders>
              <w:top w:val="nil"/>
              <w:left w:val="nil"/>
              <w:bottom w:val="nil"/>
              <w:right w:val="nil"/>
            </w:tcBorders>
            <w:shd w:val="clear" w:color="auto" w:fill="auto"/>
            <w:hideMark/>
          </w:tcPr>
          <w:p w14:paraId="2720C857" w14:textId="77777777" w:rsidR="002709AC" w:rsidRPr="002709AC" w:rsidRDefault="002709AC" w:rsidP="002709AC">
            <w:pPr>
              <w:spacing w:after="0" w:line="240" w:lineRule="auto"/>
              <w:rPr>
                <w:rFonts w:ascii="Times New Roman" w:eastAsia="Times New Roman" w:hAnsi="Times New Roman"/>
                <w:sz w:val="20"/>
                <w:szCs w:val="20"/>
                <w:lang w:eastAsia="es-MX"/>
              </w:rPr>
            </w:pPr>
          </w:p>
        </w:tc>
        <w:tc>
          <w:tcPr>
            <w:tcW w:w="1525" w:type="dxa"/>
            <w:tcBorders>
              <w:top w:val="nil"/>
              <w:left w:val="nil"/>
              <w:bottom w:val="nil"/>
              <w:right w:val="nil"/>
            </w:tcBorders>
            <w:shd w:val="clear" w:color="auto" w:fill="auto"/>
            <w:hideMark/>
          </w:tcPr>
          <w:p w14:paraId="2FB27A10" w14:textId="77777777" w:rsidR="002709AC" w:rsidRPr="002709AC" w:rsidRDefault="002709AC" w:rsidP="002709AC">
            <w:pPr>
              <w:spacing w:after="0" w:line="240" w:lineRule="auto"/>
              <w:rPr>
                <w:rFonts w:ascii="Times New Roman" w:eastAsia="Times New Roman" w:hAnsi="Times New Roman"/>
                <w:sz w:val="20"/>
                <w:szCs w:val="20"/>
                <w:lang w:eastAsia="es-MX"/>
              </w:rPr>
            </w:pPr>
          </w:p>
        </w:tc>
      </w:tr>
      <w:tr w:rsidR="002709AC" w:rsidRPr="002709AC" w14:paraId="168DDCA4" w14:textId="77777777" w:rsidTr="00423511">
        <w:trPr>
          <w:trHeight w:val="225"/>
        </w:trPr>
        <w:tc>
          <w:tcPr>
            <w:tcW w:w="6379" w:type="dxa"/>
            <w:tcBorders>
              <w:top w:val="nil"/>
              <w:left w:val="nil"/>
              <w:bottom w:val="nil"/>
              <w:right w:val="nil"/>
            </w:tcBorders>
            <w:shd w:val="clear" w:color="auto" w:fill="auto"/>
            <w:hideMark/>
          </w:tcPr>
          <w:p w14:paraId="6E353CBF" w14:textId="77777777" w:rsidR="002709AC" w:rsidRPr="002709AC" w:rsidRDefault="002709AC" w:rsidP="002709AC">
            <w:pPr>
              <w:spacing w:after="0" w:line="240" w:lineRule="auto"/>
              <w:rPr>
                <w:rFonts w:eastAsia="Times New Roman" w:cs="Calibri"/>
                <w:color w:val="000000"/>
                <w:sz w:val="20"/>
                <w:szCs w:val="20"/>
                <w:lang w:eastAsia="es-MX"/>
              </w:rPr>
            </w:pPr>
            <w:r w:rsidRPr="002709AC">
              <w:rPr>
                <w:rFonts w:eastAsia="Times New Roman" w:cs="Calibri"/>
                <w:color w:val="000000"/>
                <w:sz w:val="20"/>
                <w:szCs w:val="20"/>
                <w:lang w:eastAsia="es-MX"/>
              </w:rPr>
              <w:t xml:space="preserve">     PARTICIPACIONES, APORTACIONES, CONVENIOS, INCENTIVOS DERIVADOS DE LA COLABORACIÓN FISCAL, FONDOS DISTINTOS DE APORTACIONES, TRANSFERENCIAS, ASIGNACIONES, SUBSIDIOS Y SUBVENCIONES, Y PENSIONES Y JUBILACIONES</w:t>
            </w:r>
          </w:p>
        </w:tc>
        <w:tc>
          <w:tcPr>
            <w:tcW w:w="1102" w:type="dxa"/>
            <w:tcBorders>
              <w:top w:val="nil"/>
              <w:left w:val="nil"/>
              <w:bottom w:val="nil"/>
              <w:right w:val="nil"/>
            </w:tcBorders>
            <w:shd w:val="clear" w:color="auto" w:fill="auto"/>
            <w:hideMark/>
          </w:tcPr>
          <w:p w14:paraId="0B6855DD" w14:textId="77777777" w:rsidR="002709AC" w:rsidRPr="002709AC" w:rsidRDefault="002709AC" w:rsidP="002709AC">
            <w:pPr>
              <w:spacing w:after="0" w:line="240" w:lineRule="auto"/>
              <w:rPr>
                <w:rFonts w:eastAsia="Times New Roman" w:cs="Calibri"/>
                <w:color w:val="000000"/>
                <w:sz w:val="20"/>
                <w:szCs w:val="20"/>
                <w:lang w:eastAsia="es-MX"/>
              </w:rPr>
            </w:pPr>
          </w:p>
        </w:tc>
        <w:tc>
          <w:tcPr>
            <w:tcW w:w="146" w:type="dxa"/>
            <w:tcBorders>
              <w:top w:val="nil"/>
              <w:left w:val="nil"/>
              <w:bottom w:val="nil"/>
              <w:right w:val="nil"/>
            </w:tcBorders>
            <w:shd w:val="clear" w:color="auto" w:fill="auto"/>
            <w:hideMark/>
          </w:tcPr>
          <w:p w14:paraId="3CB2B71B" w14:textId="77777777" w:rsidR="002709AC" w:rsidRPr="002709AC" w:rsidRDefault="002709AC" w:rsidP="002709AC">
            <w:pPr>
              <w:spacing w:after="0" w:line="240" w:lineRule="auto"/>
              <w:rPr>
                <w:rFonts w:ascii="Times New Roman" w:eastAsia="Times New Roman" w:hAnsi="Times New Roman"/>
                <w:sz w:val="20"/>
                <w:szCs w:val="20"/>
                <w:lang w:eastAsia="es-MX"/>
              </w:rPr>
            </w:pPr>
          </w:p>
        </w:tc>
        <w:tc>
          <w:tcPr>
            <w:tcW w:w="1525" w:type="dxa"/>
            <w:tcBorders>
              <w:top w:val="nil"/>
              <w:left w:val="nil"/>
              <w:bottom w:val="nil"/>
              <w:right w:val="nil"/>
            </w:tcBorders>
            <w:shd w:val="clear" w:color="auto" w:fill="auto"/>
            <w:hideMark/>
          </w:tcPr>
          <w:p w14:paraId="2F276D03" w14:textId="3AB2C216" w:rsidR="002709AC" w:rsidRPr="00EB04B7" w:rsidRDefault="00223B57" w:rsidP="002709AC">
            <w:pPr>
              <w:spacing w:after="0" w:line="240" w:lineRule="auto"/>
              <w:jc w:val="right"/>
            </w:pPr>
            <w:r w:rsidRPr="00223B57">
              <w:t>$</w:t>
            </w:r>
            <w:r w:rsidR="00CD109E">
              <w:t>2,468,230.57</w:t>
            </w:r>
          </w:p>
        </w:tc>
      </w:tr>
      <w:tr w:rsidR="002709AC" w:rsidRPr="002709AC" w14:paraId="17D031F2" w14:textId="77777777" w:rsidTr="00423511">
        <w:trPr>
          <w:trHeight w:val="225"/>
        </w:trPr>
        <w:tc>
          <w:tcPr>
            <w:tcW w:w="6379" w:type="dxa"/>
            <w:tcBorders>
              <w:top w:val="nil"/>
              <w:left w:val="nil"/>
              <w:bottom w:val="nil"/>
              <w:right w:val="nil"/>
            </w:tcBorders>
            <w:shd w:val="clear" w:color="auto" w:fill="auto"/>
            <w:hideMark/>
          </w:tcPr>
          <w:p w14:paraId="5B563D2B" w14:textId="77777777" w:rsidR="002709AC" w:rsidRPr="002709AC" w:rsidRDefault="002709AC" w:rsidP="002709AC">
            <w:pPr>
              <w:spacing w:after="0" w:line="240" w:lineRule="auto"/>
              <w:rPr>
                <w:rFonts w:eastAsia="Times New Roman" w:cs="Calibri"/>
                <w:color w:val="000000"/>
                <w:sz w:val="20"/>
                <w:szCs w:val="20"/>
                <w:lang w:eastAsia="es-MX"/>
              </w:rPr>
            </w:pPr>
            <w:r w:rsidRPr="002709AC">
              <w:rPr>
                <w:rFonts w:eastAsia="Times New Roman" w:cs="Calibri"/>
                <w:color w:val="000000"/>
                <w:sz w:val="20"/>
                <w:szCs w:val="20"/>
                <w:lang w:eastAsia="es-MX"/>
              </w:rPr>
              <w:t xml:space="preserve">          Participaciones, Aportaciones, Convenios, Incentivos Derivados de la Colaboración Fiscal y Fondos Distintos de</w:t>
            </w:r>
            <w:r w:rsidRPr="002709AC">
              <w:rPr>
                <w:rFonts w:eastAsia="Times New Roman" w:cs="Calibri"/>
                <w:color w:val="000000"/>
                <w:sz w:val="20"/>
                <w:szCs w:val="20"/>
                <w:lang w:eastAsia="es-MX"/>
              </w:rPr>
              <w:br/>
              <w:t>Aportaciones</w:t>
            </w:r>
          </w:p>
        </w:tc>
        <w:tc>
          <w:tcPr>
            <w:tcW w:w="1102" w:type="dxa"/>
            <w:tcBorders>
              <w:top w:val="nil"/>
              <w:left w:val="nil"/>
              <w:bottom w:val="nil"/>
              <w:right w:val="nil"/>
            </w:tcBorders>
            <w:shd w:val="clear" w:color="auto" w:fill="auto"/>
            <w:hideMark/>
          </w:tcPr>
          <w:p w14:paraId="1675804D" w14:textId="77777777" w:rsidR="002709AC" w:rsidRPr="002709AC" w:rsidRDefault="002709AC" w:rsidP="002709AC">
            <w:pPr>
              <w:spacing w:after="0" w:line="240" w:lineRule="auto"/>
              <w:rPr>
                <w:rFonts w:eastAsia="Times New Roman" w:cs="Calibri"/>
                <w:color w:val="000000"/>
                <w:sz w:val="20"/>
                <w:szCs w:val="20"/>
                <w:lang w:eastAsia="es-MX"/>
              </w:rPr>
            </w:pPr>
          </w:p>
        </w:tc>
        <w:tc>
          <w:tcPr>
            <w:tcW w:w="146" w:type="dxa"/>
            <w:tcBorders>
              <w:top w:val="nil"/>
              <w:left w:val="nil"/>
              <w:bottom w:val="nil"/>
              <w:right w:val="nil"/>
            </w:tcBorders>
            <w:shd w:val="clear" w:color="auto" w:fill="auto"/>
            <w:hideMark/>
          </w:tcPr>
          <w:p w14:paraId="34C7D01B" w14:textId="77777777" w:rsidR="002709AC" w:rsidRPr="002709AC" w:rsidRDefault="002709AC" w:rsidP="002709AC">
            <w:pPr>
              <w:spacing w:after="0" w:line="240" w:lineRule="auto"/>
              <w:rPr>
                <w:rFonts w:ascii="Times New Roman" w:eastAsia="Times New Roman" w:hAnsi="Times New Roman"/>
                <w:sz w:val="20"/>
                <w:szCs w:val="20"/>
                <w:lang w:eastAsia="es-MX"/>
              </w:rPr>
            </w:pPr>
          </w:p>
        </w:tc>
        <w:tc>
          <w:tcPr>
            <w:tcW w:w="1525" w:type="dxa"/>
            <w:tcBorders>
              <w:top w:val="nil"/>
              <w:left w:val="nil"/>
              <w:bottom w:val="nil"/>
              <w:right w:val="nil"/>
            </w:tcBorders>
            <w:shd w:val="clear" w:color="auto" w:fill="auto"/>
            <w:hideMark/>
          </w:tcPr>
          <w:p w14:paraId="546E73C4" w14:textId="77777777" w:rsidR="002709AC" w:rsidRDefault="00223B57" w:rsidP="002709AC">
            <w:pPr>
              <w:spacing w:after="0" w:line="240" w:lineRule="auto"/>
              <w:jc w:val="right"/>
            </w:pPr>
            <w:r w:rsidRPr="00223B57">
              <w:t>$</w:t>
            </w:r>
            <w:r w:rsidR="00BF5479">
              <w:t>2,</w:t>
            </w:r>
            <w:r w:rsidR="00CD109E">
              <w:t>468</w:t>
            </w:r>
            <w:r w:rsidR="00BF5479">
              <w:t>,</w:t>
            </w:r>
            <w:r w:rsidR="00CD109E">
              <w:t>230</w:t>
            </w:r>
            <w:r w:rsidR="00BF5479">
              <w:t>.</w:t>
            </w:r>
            <w:r w:rsidR="00CD109E">
              <w:t>57</w:t>
            </w:r>
          </w:p>
          <w:p w14:paraId="7087763F" w14:textId="018E8AC6" w:rsidR="00CD109E" w:rsidRPr="00EB04B7" w:rsidRDefault="00CD109E" w:rsidP="002709AC">
            <w:pPr>
              <w:spacing w:after="0" w:line="240" w:lineRule="auto"/>
              <w:jc w:val="right"/>
            </w:pPr>
          </w:p>
        </w:tc>
      </w:tr>
      <w:tr w:rsidR="002709AC" w:rsidRPr="002709AC" w14:paraId="05CA156F" w14:textId="77777777" w:rsidTr="00423511">
        <w:trPr>
          <w:trHeight w:val="225"/>
        </w:trPr>
        <w:tc>
          <w:tcPr>
            <w:tcW w:w="6379" w:type="dxa"/>
            <w:tcBorders>
              <w:top w:val="nil"/>
              <w:left w:val="nil"/>
              <w:bottom w:val="nil"/>
              <w:right w:val="nil"/>
            </w:tcBorders>
            <w:shd w:val="clear" w:color="auto" w:fill="auto"/>
            <w:hideMark/>
          </w:tcPr>
          <w:p w14:paraId="2918C97D" w14:textId="77777777" w:rsidR="002709AC" w:rsidRPr="002709AC" w:rsidRDefault="002709AC" w:rsidP="002709AC">
            <w:pPr>
              <w:spacing w:after="0" w:line="240" w:lineRule="auto"/>
              <w:rPr>
                <w:rFonts w:eastAsia="Times New Roman" w:cs="Calibri"/>
                <w:color w:val="000000"/>
                <w:sz w:val="20"/>
                <w:szCs w:val="20"/>
                <w:lang w:eastAsia="es-MX"/>
              </w:rPr>
            </w:pPr>
            <w:r w:rsidRPr="002709AC">
              <w:rPr>
                <w:rFonts w:eastAsia="Times New Roman" w:cs="Calibri"/>
                <w:color w:val="000000"/>
                <w:sz w:val="20"/>
                <w:szCs w:val="20"/>
                <w:lang w:eastAsia="es-MX"/>
              </w:rPr>
              <w:t xml:space="preserve">          Transferencias, Asignaciones, Subsidios y Subvenciones, y Pensiones y Jubilaciones</w:t>
            </w:r>
          </w:p>
        </w:tc>
        <w:tc>
          <w:tcPr>
            <w:tcW w:w="1102" w:type="dxa"/>
            <w:tcBorders>
              <w:top w:val="nil"/>
              <w:left w:val="nil"/>
              <w:bottom w:val="nil"/>
              <w:right w:val="nil"/>
            </w:tcBorders>
            <w:shd w:val="clear" w:color="auto" w:fill="auto"/>
            <w:hideMark/>
          </w:tcPr>
          <w:p w14:paraId="36F67935" w14:textId="77777777" w:rsidR="002709AC" w:rsidRPr="002709AC" w:rsidRDefault="002709AC" w:rsidP="002709AC">
            <w:pPr>
              <w:spacing w:after="0" w:line="240" w:lineRule="auto"/>
              <w:rPr>
                <w:rFonts w:eastAsia="Times New Roman" w:cs="Calibri"/>
                <w:color w:val="000000"/>
                <w:sz w:val="20"/>
                <w:szCs w:val="20"/>
                <w:lang w:eastAsia="es-MX"/>
              </w:rPr>
            </w:pPr>
          </w:p>
        </w:tc>
        <w:tc>
          <w:tcPr>
            <w:tcW w:w="146" w:type="dxa"/>
            <w:tcBorders>
              <w:top w:val="nil"/>
              <w:left w:val="nil"/>
              <w:bottom w:val="nil"/>
              <w:right w:val="nil"/>
            </w:tcBorders>
            <w:shd w:val="clear" w:color="auto" w:fill="auto"/>
            <w:hideMark/>
          </w:tcPr>
          <w:p w14:paraId="2894B3F5" w14:textId="77777777" w:rsidR="002709AC" w:rsidRPr="002709AC" w:rsidRDefault="002709AC" w:rsidP="002709AC">
            <w:pPr>
              <w:spacing w:after="0" w:line="240" w:lineRule="auto"/>
              <w:rPr>
                <w:rFonts w:ascii="Times New Roman" w:eastAsia="Times New Roman" w:hAnsi="Times New Roman"/>
                <w:sz w:val="20"/>
                <w:szCs w:val="20"/>
                <w:lang w:eastAsia="es-MX"/>
              </w:rPr>
            </w:pPr>
          </w:p>
        </w:tc>
        <w:tc>
          <w:tcPr>
            <w:tcW w:w="1525" w:type="dxa"/>
            <w:tcBorders>
              <w:top w:val="nil"/>
              <w:left w:val="nil"/>
              <w:bottom w:val="nil"/>
              <w:right w:val="nil"/>
            </w:tcBorders>
            <w:shd w:val="clear" w:color="auto" w:fill="auto"/>
            <w:hideMark/>
          </w:tcPr>
          <w:p w14:paraId="6BC87F57" w14:textId="77777777" w:rsidR="002709AC" w:rsidRPr="002709AC" w:rsidRDefault="002709AC" w:rsidP="002709AC">
            <w:pPr>
              <w:spacing w:after="0" w:line="240" w:lineRule="auto"/>
              <w:jc w:val="right"/>
              <w:rPr>
                <w:rFonts w:eastAsia="Times New Roman" w:cs="Calibri"/>
                <w:color w:val="000000"/>
                <w:sz w:val="20"/>
                <w:szCs w:val="20"/>
                <w:lang w:eastAsia="es-MX"/>
              </w:rPr>
            </w:pPr>
            <w:r w:rsidRPr="002709AC">
              <w:rPr>
                <w:rFonts w:eastAsia="Times New Roman" w:cs="Calibri"/>
                <w:color w:val="000000"/>
                <w:sz w:val="20"/>
                <w:szCs w:val="20"/>
                <w:lang w:eastAsia="es-MX"/>
              </w:rPr>
              <w:t>$0.00</w:t>
            </w:r>
          </w:p>
        </w:tc>
      </w:tr>
      <w:tr w:rsidR="002709AC" w:rsidRPr="002709AC" w14:paraId="56EFE9BD" w14:textId="77777777" w:rsidTr="00423511">
        <w:trPr>
          <w:trHeight w:val="225"/>
        </w:trPr>
        <w:tc>
          <w:tcPr>
            <w:tcW w:w="6379" w:type="dxa"/>
            <w:tcBorders>
              <w:top w:val="nil"/>
              <w:left w:val="nil"/>
              <w:bottom w:val="nil"/>
              <w:right w:val="nil"/>
            </w:tcBorders>
            <w:shd w:val="clear" w:color="auto" w:fill="auto"/>
            <w:hideMark/>
          </w:tcPr>
          <w:p w14:paraId="4F5BF56D" w14:textId="77777777" w:rsidR="002709AC" w:rsidRDefault="002709AC" w:rsidP="002709AC">
            <w:pPr>
              <w:spacing w:after="0" w:line="240" w:lineRule="auto"/>
              <w:rPr>
                <w:rFonts w:eastAsia="Times New Roman" w:cs="Calibri"/>
                <w:color w:val="000000"/>
                <w:sz w:val="20"/>
                <w:szCs w:val="20"/>
                <w:lang w:eastAsia="es-MX"/>
              </w:rPr>
            </w:pPr>
            <w:r w:rsidRPr="002709AC">
              <w:rPr>
                <w:rFonts w:eastAsia="Times New Roman" w:cs="Calibri"/>
                <w:color w:val="000000"/>
                <w:sz w:val="20"/>
                <w:szCs w:val="20"/>
                <w:lang w:eastAsia="es-MX"/>
              </w:rPr>
              <w:t xml:space="preserve">    </w:t>
            </w:r>
          </w:p>
          <w:p w14:paraId="48082762" w14:textId="77777777" w:rsidR="002709AC" w:rsidRDefault="002709AC" w:rsidP="002709AC">
            <w:pPr>
              <w:spacing w:after="0" w:line="240" w:lineRule="auto"/>
              <w:rPr>
                <w:rFonts w:eastAsia="Times New Roman" w:cs="Calibri"/>
                <w:color w:val="000000"/>
                <w:sz w:val="20"/>
                <w:szCs w:val="20"/>
                <w:lang w:eastAsia="es-MX"/>
              </w:rPr>
            </w:pPr>
          </w:p>
          <w:p w14:paraId="01690E18" w14:textId="15E3322A" w:rsidR="002709AC" w:rsidRPr="002709AC" w:rsidRDefault="002709AC" w:rsidP="002709AC">
            <w:pPr>
              <w:spacing w:after="0" w:line="240" w:lineRule="auto"/>
              <w:rPr>
                <w:rFonts w:eastAsia="Times New Roman" w:cs="Calibri"/>
                <w:color w:val="000000"/>
                <w:sz w:val="20"/>
                <w:szCs w:val="20"/>
                <w:lang w:eastAsia="es-MX"/>
              </w:rPr>
            </w:pPr>
            <w:r w:rsidRPr="002709AC">
              <w:rPr>
                <w:rFonts w:eastAsia="Times New Roman" w:cs="Calibri"/>
                <w:color w:val="000000"/>
                <w:sz w:val="20"/>
                <w:szCs w:val="20"/>
                <w:lang w:eastAsia="es-MX"/>
              </w:rPr>
              <w:t xml:space="preserve"> OTROS INGRESOS Y BENEFICIOS</w:t>
            </w:r>
          </w:p>
        </w:tc>
        <w:tc>
          <w:tcPr>
            <w:tcW w:w="1102" w:type="dxa"/>
            <w:tcBorders>
              <w:top w:val="nil"/>
              <w:left w:val="nil"/>
              <w:bottom w:val="nil"/>
              <w:right w:val="nil"/>
            </w:tcBorders>
            <w:shd w:val="clear" w:color="auto" w:fill="auto"/>
            <w:hideMark/>
          </w:tcPr>
          <w:p w14:paraId="364E5ED3" w14:textId="77777777" w:rsidR="002709AC" w:rsidRPr="002709AC" w:rsidRDefault="002709AC" w:rsidP="002709AC">
            <w:pPr>
              <w:spacing w:after="0" w:line="240" w:lineRule="auto"/>
              <w:rPr>
                <w:rFonts w:eastAsia="Times New Roman" w:cs="Calibri"/>
                <w:color w:val="000000"/>
                <w:sz w:val="20"/>
                <w:szCs w:val="20"/>
                <w:lang w:eastAsia="es-MX"/>
              </w:rPr>
            </w:pPr>
          </w:p>
        </w:tc>
        <w:tc>
          <w:tcPr>
            <w:tcW w:w="146" w:type="dxa"/>
            <w:tcBorders>
              <w:top w:val="nil"/>
              <w:left w:val="nil"/>
              <w:bottom w:val="nil"/>
              <w:right w:val="nil"/>
            </w:tcBorders>
            <w:shd w:val="clear" w:color="auto" w:fill="auto"/>
            <w:hideMark/>
          </w:tcPr>
          <w:p w14:paraId="77988FA7" w14:textId="77777777" w:rsidR="002709AC" w:rsidRPr="002709AC" w:rsidRDefault="002709AC" w:rsidP="002709AC">
            <w:pPr>
              <w:spacing w:after="0" w:line="240" w:lineRule="auto"/>
              <w:rPr>
                <w:rFonts w:ascii="Times New Roman" w:eastAsia="Times New Roman" w:hAnsi="Times New Roman"/>
                <w:sz w:val="20"/>
                <w:szCs w:val="20"/>
                <w:lang w:eastAsia="es-MX"/>
              </w:rPr>
            </w:pPr>
          </w:p>
        </w:tc>
        <w:tc>
          <w:tcPr>
            <w:tcW w:w="1525" w:type="dxa"/>
            <w:tcBorders>
              <w:top w:val="nil"/>
              <w:left w:val="nil"/>
              <w:bottom w:val="nil"/>
              <w:right w:val="nil"/>
            </w:tcBorders>
            <w:shd w:val="clear" w:color="auto" w:fill="auto"/>
            <w:hideMark/>
          </w:tcPr>
          <w:p w14:paraId="32CBFE84" w14:textId="77777777" w:rsidR="002709AC" w:rsidRPr="002709AC" w:rsidRDefault="002709AC" w:rsidP="002709AC">
            <w:pPr>
              <w:spacing w:after="0" w:line="240" w:lineRule="auto"/>
              <w:jc w:val="right"/>
              <w:rPr>
                <w:rFonts w:eastAsia="Times New Roman" w:cs="Calibri"/>
                <w:color w:val="000000"/>
                <w:sz w:val="20"/>
                <w:szCs w:val="20"/>
                <w:lang w:eastAsia="es-MX"/>
              </w:rPr>
            </w:pPr>
            <w:r w:rsidRPr="002709AC">
              <w:rPr>
                <w:rFonts w:eastAsia="Times New Roman" w:cs="Calibri"/>
                <w:color w:val="000000"/>
                <w:sz w:val="20"/>
                <w:szCs w:val="20"/>
                <w:lang w:eastAsia="es-MX"/>
              </w:rPr>
              <w:t>$0.00</w:t>
            </w:r>
          </w:p>
        </w:tc>
      </w:tr>
      <w:tr w:rsidR="002709AC" w:rsidRPr="002709AC" w14:paraId="790B6B81" w14:textId="77777777" w:rsidTr="00423511">
        <w:trPr>
          <w:trHeight w:val="225"/>
        </w:trPr>
        <w:tc>
          <w:tcPr>
            <w:tcW w:w="6379" w:type="dxa"/>
            <w:tcBorders>
              <w:top w:val="nil"/>
              <w:left w:val="nil"/>
              <w:bottom w:val="nil"/>
              <w:right w:val="nil"/>
            </w:tcBorders>
            <w:shd w:val="clear" w:color="auto" w:fill="auto"/>
            <w:hideMark/>
          </w:tcPr>
          <w:p w14:paraId="4CE6E50E" w14:textId="77777777" w:rsidR="002709AC" w:rsidRPr="002709AC" w:rsidRDefault="002709AC" w:rsidP="002709AC">
            <w:pPr>
              <w:spacing w:after="0" w:line="240" w:lineRule="auto"/>
              <w:rPr>
                <w:rFonts w:eastAsia="Times New Roman" w:cs="Calibri"/>
                <w:color w:val="000000"/>
                <w:sz w:val="20"/>
                <w:szCs w:val="20"/>
                <w:lang w:eastAsia="es-MX"/>
              </w:rPr>
            </w:pPr>
            <w:r w:rsidRPr="002709AC">
              <w:rPr>
                <w:rFonts w:eastAsia="Times New Roman" w:cs="Calibri"/>
                <w:color w:val="000000"/>
                <w:sz w:val="20"/>
                <w:szCs w:val="20"/>
                <w:lang w:eastAsia="es-MX"/>
              </w:rPr>
              <w:t xml:space="preserve">          Ingresos Financieros</w:t>
            </w:r>
          </w:p>
        </w:tc>
        <w:tc>
          <w:tcPr>
            <w:tcW w:w="1102" w:type="dxa"/>
            <w:tcBorders>
              <w:top w:val="nil"/>
              <w:left w:val="nil"/>
              <w:bottom w:val="nil"/>
              <w:right w:val="nil"/>
            </w:tcBorders>
            <w:shd w:val="clear" w:color="auto" w:fill="auto"/>
            <w:hideMark/>
          </w:tcPr>
          <w:p w14:paraId="50EE2B6B" w14:textId="77777777" w:rsidR="002709AC" w:rsidRPr="002709AC" w:rsidRDefault="002709AC" w:rsidP="002709AC">
            <w:pPr>
              <w:spacing w:after="0" w:line="240" w:lineRule="auto"/>
              <w:rPr>
                <w:rFonts w:eastAsia="Times New Roman" w:cs="Calibri"/>
                <w:color w:val="000000"/>
                <w:sz w:val="20"/>
                <w:szCs w:val="20"/>
                <w:lang w:eastAsia="es-MX"/>
              </w:rPr>
            </w:pPr>
          </w:p>
        </w:tc>
        <w:tc>
          <w:tcPr>
            <w:tcW w:w="146" w:type="dxa"/>
            <w:tcBorders>
              <w:top w:val="nil"/>
              <w:left w:val="nil"/>
              <w:bottom w:val="nil"/>
              <w:right w:val="nil"/>
            </w:tcBorders>
            <w:shd w:val="clear" w:color="auto" w:fill="auto"/>
            <w:hideMark/>
          </w:tcPr>
          <w:p w14:paraId="5C047FD6" w14:textId="77777777" w:rsidR="002709AC" w:rsidRPr="002709AC" w:rsidRDefault="002709AC" w:rsidP="002709AC">
            <w:pPr>
              <w:spacing w:after="0" w:line="240" w:lineRule="auto"/>
              <w:rPr>
                <w:rFonts w:ascii="Times New Roman" w:eastAsia="Times New Roman" w:hAnsi="Times New Roman"/>
                <w:sz w:val="20"/>
                <w:szCs w:val="20"/>
                <w:lang w:eastAsia="es-MX"/>
              </w:rPr>
            </w:pPr>
          </w:p>
        </w:tc>
        <w:tc>
          <w:tcPr>
            <w:tcW w:w="1525" w:type="dxa"/>
            <w:tcBorders>
              <w:top w:val="nil"/>
              <w:left w:val="nil"/>
              <w:bottom w:val="nil"/>
              <w:right w:val="nil"/>
            </w:tcBorders>
            <w:shd w:val="clear" w:color="auto" w:fill="auto"/>
            <w:hideMark/>
          </w:tcPr>
          <w:p w14:paraId="33A91806" w14:textId="77777777" w:rsidR="002709AC" w:rsidRPr="002709AC" w:rsidRDefault="002709AC" w:rsidP="002709AC">
            <w:pPr>
              <w:spacing w:after="0" w:line="240" w:lineRule="auto"/>
              <w:jc w:val="right"/>
              <w:rPr>
                <w:rFonts w:eastAsia="Times New Roman" w:cs="Calibri"/>
                <w:color w:val="000000"/>
                <w:sz w:val="20"/>
                <w:szCs w:val="20"/>
                <w:lang w:eastAsia="es-MX"/>
              </w:rPr>
            </w:pPr>
            <w:r w:rsidRPr="002709AC">
              <w:rPr>
                <w:rFonts w:eastAsia="Times New Roman" w:cs="Calibri"/>
                <w:color w:val="000000"/>
                <w:sz w:val="20"/>
                <w:szCs w:val="20"/>
                <w:lang w:eastAsia="es-MX"/>
              </w:rPr>
              <w:t>$0.00</w:t>
            </w:r>
          </w:p>
        </w:tc>
      </w:tr>
      <w:tr w:rsidR="002709AC" w:rsidRPr="002709AC" w14:paraId="7A1A6875" w14:textId="77777777" w:rsidTr="00423511">
        <w:trPr>
          <w:trHeight w:val="225"/>
        </w:trPr>
        <w:tc>
          <w:tcPr>
            <w:tcW w:w="6379" w:type="dxa"/>
            <w:tcBorders>
              <w:top w:val="nil"/>
              <w:left w:val="nil"/>
              <w:bottom w:val="nil"/>
              <w:right w:val="nil"/>
            </w:tcBorders>
            <w:shd w:val="clear" w:color="auto" w:fill="auto"/>
            <w:hideMark/>
          </w:tcPr>
          <w:p w14:paraId="46281F16" w14:textId="77777777" w:rsidR="002709AC" w:rsidRPr="002709AC" w:rsidRDefault="002709AC" w:rsidP="002709AC">
            <w:pPr>
              <w:spacing w:after="0" w:line="240" w:lineRule="auto"/>
              <w:rPr>
                <w:rFonts w:eastAsia="Times New Roman" w:cs="Calibri"/>
                <w:color w:val="000000"/>
                <w:sz w:val="20"/>
                <w:szCs w:val="20"/>
                <w:lang w:eastAsia="es-MX"/>
              </w:rPr>
            </w:pPr>
            <w:r w:rsidRPr="002709AC">
              <w:rPr>
                <w:rFonts w:eastAsia="Times New Roman" w:cs="Calibri"/>
                <w:color w:val="000000"/>
                <w:sz w:val="20"/>
                <w:szCs w:val="20"/>
                <w:lang w:eastAsia="es-MX"/>
              </w:rPr>
              <w:t xml:space="preserve">          Incremento por Variación de Inventarios</w:t>
            </w:r>
          </w:p>
        </w:tc>
        <w:tc>
          <w:tcPr>
            <w:tcW w:w="1102" w:type="dxa"/>
            <w:tcBorders>
              <w:top w:val="nil"/>
              <w:left w:val="nil"/>
              <w:bottom w:val="nil"/>
              <w:right w:val="nil"/>
            </w:tcBorders>
            <w:shd w:val="clear" w:color="auto" w:fill="auto"/>
            <w:hideMark/>
          </w:tcPr>
          <w:p w14:paraId="0C3D6623" w14:textId="77777777" w:rsidR="002709AC" w:rsidRPr="002709AC" w:rsidRDefault="002709AC" w:rsidP="002709AC">
            <w:pPr>
              <w:spacing w:after="0" w:line="240" w:lineRule="auto"/>
              <w:rPr>
                <w:rFonts w:eastAsia="Times New Roman" w:cs="Calibri"/>
                <w:color w:val="000000"/>
                <w:sz w:val="20"/>
                <w:szCs w:val="20"/>
                <w:lang w:eastAsia="es-MX"/>
              </w:rPr>
            </w:pPr>
          </w:p>
        </w:tc>
        <w:tc>
          <w:tcPr>
            <w:tcW w:w="146" w:type="dxa"/>
            <w:tcBorders>
              <w:top w:val="nil"/>
              <w:left w:val="nil"/>
              <w:bottom w:val="nil"/>
              <w:right w:val="nil"/>
            </w:tcBorders>
            <w:shd w:val="clear" w:color="auto" w:fill="auto"/>
            <w:hideMark/>
          </w:tcPr>
          <w:p w14:paraId="2A8409B5" w14:textId="77777777" w:rsidR="002709AC" w:rsidRPr="002709AC" w:rsidRDefault="002709AC" w:rsidP="002709AC">
            <w:pPr>
              <w:spacing w:after="0" w:line="240" w:lineRule="auto"/>
              <w:rPr>
                <w:rFonts w:ascii="Times New Roman" w:eastAsia="Times New Roman" w:hAnsi="Times New Roman"/>
                <w:sz w:val="20"/>
                <w:szCs w:val="20"/>
                <w:lang w:eastAsia="es-MX"/>
              </w:rPr>
            </w:pPr>
          </w:p>
        </w:tc>
        <w:tc>
          <w:tcPr>
            <w:tcW w:w="1525" w:type="dxa"/>
            <w:tcBorders>
              <w:top w:val="nil"/>
              <w:left w:val="nil"/>
              <w:bottom w:val="nil"/>
              <w:right w:val="nil"/>
            </w:tcBorders>
            <w:shd w:val="clear" w:color="auto" w:fill="auto"/>
            <w:hideMark/>
          </w:tcPr>
          <w:p w14:paraId="2675390D" w14:textId="77777777" w:rsidR="002709AC" w:rsidRPr="002709AC" w:rsidRDefault="002709AC" w:rsidP="002709AC">
            <w:pPr>
              <w:spacing w:after="0" w:line="240" w:lineRule="auto"/>
              <w:jc w:val="right"/>
              <w:rPr>
                <w:rFonts w:eastAsia="Times New Roman" w:cs="Calibri"/>
                <w:color w:val="000000"/>
                <w:sz w:val="20"/>
                <w:szCs w:val="20"/>
                <w:lang w:eastAsia="es-MX"/>
              </w:rPr>
            </w:pPr>
            <w:r w:rsidRPr="002709AC">
              <w:rPr>
                <w:rFonts w:eastAsia="Times New Roman" w:cs="Calibri"/>
                <w:color w:val="000000"/>
                <w:sz w:val="20"/>
                <w:szCs w:val="20"/>
                <w:lang w:eastAsia="es-MX"/>
              </w:rPr>
              <w:t>$0.00</w:t>
            </w:r>
          </w:p>
        </w:tc>
      </w:tr>
      <w:tr w:rsidR="002709AC" w:rsidRPr="002709AC" w14:paraId="446C299B" w14:textId="77777777" w:rsidTr="00423511">
        <w:trPr>
          <w:trHeight w:val="225"/>
        </w:trPr>
        <w:tc>
          <w:tcPr>
            <w:tcW w:w="6379" w:type="dxa"/>
            <w:tcBorders>
              <w:top w:val="nil"/>
              <w:left w:val="nil"/>
              <w:bottom w:val="nil"/>
              <w:right w:val="nil"/>
            </w:tcBorders>
            <w:shd w:val="clear" w:color="auto" w:fill="auto"/>
            <w:hideMark/>
          </w:tcPr>
          <w:p w14:paraId="62264E4F" w14:textId="7C2492B3" w:rsidR="002709AC" w:rsidRPr="002709AC" w:rsidRDefault="002709AC" w:rsidP="00EB04B7">
            <w:pPr>
              <w:spacing w:after="0" w:line="240" w:lineRule="auto"/>
              <w:ind w:left="492"/>
              <w:rPr>
                <w:rFonts w:eastAsia="Times New Roman" w:cs="Calibri"/>
                <w:color w:val="000000"/>
                <w:sz w:val="20"/>
                <w:szCs w:val="20"/>
                <w:lang w:eastAsia="es-MX"/>
              </w:rPr>
            </w:pPr>
            <w:r w:rsidRPr="002709AC">
              <w:rPr>
                <w:rFonts w:eastAsia="Times New Roman" w:cs="Calibri"/>
                <w:color w:val="000000"/>
                <w:sz w:val="20"/>
                <w:szCs w:val="20"/>
                <w:lang w:eastAsia="es-MX"/>
              </w:rPr>
              <w:t>Disminución del Exceso de Estimaciones por Pérdida o Deterioro</w:t>
            </w:r>
            <w:r w:rsidR="00EB04B7">
              <w:rPr>
                <w:rFonts w:eastAsia="Times New Roman" w:cs="Calibri"/>
                <w:color w:val="000000"/>
                <w:sz w:val="20"/>
                <w:szCs w:val="20"/>
                <w:lang w:eastAsia="es-MX"/>
              </w:rPr>
              <w:t xml:space="preserve">          </w:t>
            </w:r>
            <w:r w:rsidRPr="002709AC">
              <w:rPr>
                <w:rFonts w:eastAsia="Times New Roman" w:cs="Calibri"/>
                <w:color w:val="000000"/>
                <w:sz w:val="20"/>
                <w:szCs w:val="20"/>
                <w:lang w:eastAsia="es-MX"/>
              </w:rPr>
              <w:t>u Obsolescencia</w:t>
            </w:r>
          </w:p>
        </w:tc>
        <w:tc>
          <w:tcPr>
            <w:tcW w:w="1102" w:type="dxa"/>
            <w:tcBorders>
              <w:top w:val="nil"/>
              <w:left w:val="nil"/>
              <w:bottom w:val="nil"/>
              <w:right w:val="nil"/>
            </w:tcBorders>
            <w:shd w:val="clear" w:color="auto" w:fill="auto"/>
            <w:hideMark/>
          </w:tcPr>
          <w:p w14:paraId="729705A3" w14:textId="77777777" w:rsidR="002709AC" w:rsidRPr="002709AC" w:rsidRDefault="002709AC" w:rsidP="002709AC">
            <w:pPr>
              <w:spacing w:after="0" w:line="240" w:lineRule="auto"/>
              <w:rPr>
                <w:rFonts w:eastAsia="Times New Roman" w:cs="Calibri"/>
                <w:color w:val="000000"/>
                <w:sz w:val="20"/>
                <w:szCs w:val="20"/>
                <w:lang w:eastAsia="es-MX"/>
              </w:rPr>
            </w:pPr>
          </w:p>
        </w:tc>
        <w:tc>
          <w:tcPr>
            <w:tcW w:w="146" w:type="dxa"/>
            <w:tcBorders>
              <w:top w:val="nil"/>
              <w:left w:val="nil"/>
              <w:bottom w:val="nil"/>
              <w:right w:val="nil"/>
            </w:tcBorders>
            <w:shd w:val="clear" w:color="auto" w:fill="auto"/>
            <w:hideMark/>
          </w:tcPr>
          <w:p w14:paraId="26C02F5C" w14:textId="77777777" w:rsidR="002709AC" w:rsidRPr="002709AC" w:rsidRDefault="002709AC" w:rsidP="002709AC">
            <w:pPr>
              <w:spacing w:after="0" w:line="240" w:lineRule="auto"/>
              <w:rPr>
                <w:rFonts w:ascii="Times New Roman" w:eastAsia="Times New Roman" w:hAnsi="Times New Roman"/>
                <w:sz w:val="20"/>
                <w:szCs w:val="20"/>
                <w:lang w:eastAsia="es-MX"/>
              </w:rPr>
            </w:pPr>
          </w:p>
        </w:tc>
        <w:tc>
          <w:tcPr>
            <w:tcW w:w="1525" w:type="dxa"/>
            <w:tcBorders>
              <w:top w:val="nil"/>
              <w:left w:val="nil"/>
              <w:bottom w:val="nil"/>
              <w:right w:val="nil"/>
            </w:tcBorders>
            <w:shd w:val="clear" w:color="auto" w:fill="auto"/>
            <w:hideMark/>
          </w:tcPr>
          <w:p w14:paraId="35E59AB0" w14:textId="77777777" w:rsidR="002709AC" w:rsidRPr="002709AC" w:rsidRDefault="002709AC" w:rsidP="002709AC">
            <w:pPr>
              <w:spacing w:after="0" w:line="240" w:lineRule="auto"/>
              <w:jc w:val="right"/>
              <w:rPr>
                <w:rFonts w:eastAsia="Times New Roman" w:cs="Calibri"/>
                <w:color w:val="000000"/>
                <w:sz w:val="20"/>
                <w:szCs w:val="20"/>
                <w:lang w:eastAsia="es-MX"/>
              </w:rPr>
            </w:pPr>
            <w:r w:rsidRPr="002709AC">
              <w:rPr>
                <w:rFonts w:eastAsia="Times New Roman" w:cs="Calibri"/>
                <w:color w:val="000000"/>
                <w:sz w:val="20"/>
                <w:szCs w:val="20"/>
                <w:lang w:eastAsia="es-MX"/>
              </w:rPr>
              <w:t>$0.00</w:t>
            </w:r>
          </w:p>
        </w:tc>
      </w:tr>
      <w:tr w:rsidR="002709AC" w:rsidRPr="002709AC" w14:paraId="3A55EBD2" w14:textId="77777777" w:rsidTr="00423511">
        <w:trPr>
          <w:trHeight w:val="225"/>
        </w:trPr>
        <w:tc>
          <w:tcPr>
            <w:tcW w:w="6379" w:type="dxa"/>
            <w:tcBorders>
              <w:top w:val="nil"/>
              <w:left w:val="nil"/>
              <w:bottom w:val="nil"/>
              <w:right w:val="nil"/>
            </w:tcBorders>
            <w:shd w:val="clear" w:color="auto" w:fill="auto"/>
            <w:hideMark/>
          </w:tcPr>
          <w:p w14:paraId="0484E6B8" w14:textId="77777777" w:rsidR="002709AC" w:rsidRPr="002709AC" w:rsidRDefault="002709AC" w:rsidP="002709AC">
            <w:pPr>
              <w:spacing w:after="0" w:line="240" w:lineRule="auto"/>
              <w:rPr>
                <w:rFonts w:eastAsia="Times New Roman" w:cs="Calibri"/>
                <w:color w:val="000000"/>
                <w:sz w:val="20"/>
                <w:szCs w:val="20"/>
                <w:lang w:eastAsia="es-MX"/>
              </w:rPr>
            </w:pPr>
            <w:r w:rsidRPr="002709AC">
              <w:rPr>
                <w:rFonts w:eastAsia="Times New Roman" w:cs="Calibri"/>
                <w:color w:val="000000"/>
                <w:sz w:val="20"/>
                <w:szCs w:val="20"/>
                <w:lang w:eastAsia="es-MX"/>
              </w:rPr>
              <w:t xml:space="preserve">          Disminución del Exceso de Provisiones</w:t>
            </w:r>
          </w:p>
        </w:tc>
        <w:tc>
          <w:tcPr>
            <w:tcW w:w="1102" w:type="dxa"/>
            <w:tcBorders>
              <w:top w:val="nil"/>
              <w:left w:val="nil"/>
              <w:bottom w:val="nil"/>
              <w:right w:val="nil"/>
            </w:tcBorders>
            <w:shd w:val="clear" w:color="auto" w:fill="auto"/>
            <w:hideMark/>
          </w:tcPr>
          <w:p w14:paraId="7993D84A" w14:textId="77777777" w:rsidR="002709AC" w:rsidRPr="002709AC" w:rsidRDefault="002709AC" w:rsidP="002709AC">
            <w:pPr>
              <w:spacing w:after="0" w:line="240" w:lineRule="auto"/>
              <w:rPr>
                <w:rFonts w:eastAsia="Times New Roman" w:cs="Calibri"/>
                <w:color w:val="000000"/>
                <w:sz w:val="20"/>
                <w:szCs w:val="20"/>
                <w:lang w:eastAsia="es-MX"/>
              </w:rPr>
            </w:pPr>
          </w:p>
        </w:tc>
        <w:tc>
          <w:tcPr>
            <w:tcW w:w="146" w:type="dxa"/>
            <w:tcBorders>
              <w:top w:val="nil"/>
              <w:left w:val="nil"/>
              <w:bottom w:val="nil"/>
              <w:right w:val="nil"/>
            </w:tcBorders>
            <w:shd w:val="clear" w:color="auto" w:fill="auto"/>
            <w:hideMark/>
          </w:tcPr>
          <w:p w14:paraId="37DD789C" w14:textId="77777777" w:rsidR="002709AC" w:rsidRPr="002709AC" w:rsidRDefault="002709AC" w:rsidP="002709AC">
            <w:pPr>
              <w:spacing w:after="0" w:line="240" w:lineRule="auto"/>
              <w:rPr>
                <w:rFonts w:ascii="Times New Roman" w:eastAsia="Times New Roman" w:hAnsi="Times New Roman"/>
                <w:sz w:val="20"/>
                <w:szCs w:val="20"/>
                <w:lang w:eastAsia="es-MX"/>
              </w:rPr>
            </w:pPr>
          </w:p>
        </w:tc>
        <w:tc>
          <w:tcPr>
            <w:tcW w:w="1525" w:type="dxa"/>
            <w:tcBorders>
              <w:top w:val="nil"/>
              <w:left w:val="nil"/>
              <w:bottom w:val="nil"/>
              <w:right w:val="nil"/>
            </w:tcBorders>
            <w:shd w:val="clear" w:color="auto" w:fill="auto"/>
            <w:hideMark/>
          </w:tcPr>
          <w:p w14:paraId="4668B789" w14:textId="77777777" w:rsidR="002709AC" w:rsidRPr="002709AC" w:rsidRDefault="002709AC" w:rsidP="002709AC">
            <w:pPr>
              <w:spacing w:after="0" w:line="240" w:lineRule="auto"/>
              <w:jc w:val="right"/>
              <w:rPr>
                <w:rFonts w:eastAsia="Times New Roman" w:cs="Calibri"/>
                <w:color w:val="000000"/>
                <w:sz w:val="20"/>
                <w:szCs w:val="20"/>
                <w:lang w:eastAsia="es-MX"/>
              </w:rPr>
            </w:pPr>
            <w:r w:rsidRPr="002709AC">
              <w:rPr>
                <w:rFonts w:eastAsia="Times New Roman" w:cs="Calibri"/>
                <w:color w:val="000000"/>
                <w:sz w:val="20"/>
                <w:szCs w:val="20"/>
                <w:lang w:eastAsia="es-MX"/>
              </w:rPr>
              <w:t>$0.00</w:t>
            </w:r>
          </w:p>
        </w:tc>
      </w:tr>
      <w:tr w:rsidR="002709AC" w:rsidRPr="002709AC" w14:paraId="63FACF6F" w14:textId="77777777" w:rsidTr="00423511">
        <w:trPr>
          <w:trHeight w:val="225"/>
        </w:trPr>
        <w:tc>
          <w:tcPr>
            <w:tcW w:w="6379" w:type="dxa"/>
            <w:tcBorders>
              <w:top w:val="nil"/>
              <w:left w:val="nil"/>
              <w:bottom w:val="nil"/>
              <w:right w:val="nil"/>
            </w:tcBorders>
            <w:shd w:val="clear" w:color="auto" w:fill="auto"/>
            <w:hideMark/>
          </w:tcPr>
          <w:p w14:paraId="0D44A418" w14:textId="77777777" w:rsidR="002709AC" w:rsidRPr="002709AC" w:rsidRDefault="002709AC" w:rsidP="002709AC">
            <w:pPr>
              <w:spacing w:after="0" w:line="240" w:lineRule="auto"/>
              <w:rPr>
                <w:rFonts w:eastAsia="Times New Roman" w:cs="Calibri"/>
                <w:color w:val="000000"/>
                <w:sz w:val="20"/>
                <w:szCs w:val="20"/>
                <w:lang w:eastAsia="es-MX"/>
              </w:rPr>
            </w:pPr>
            <w:r w:rsidRPr="002709AC">
              <w:rPr>
                <w:rFonts w:eastAsia="Times New Roman" w:cs="Calibri"/>
                <w:color w:val="000000"/>
                <w:sz w:val="20"/>
                <w:szCs w:val="20"/>
                <w:lang w:eastAsia="es-MX"/>
              </w:rPr>
              <w:t xml:space="preserve">          Otros Ingresos y Beneficios Varios</w:t>
            </w:r>
          </w:p>
        </w:tc>
        <w:tc>
          <w:tcPr>
            <w:tcW w:w="1102" w:type="dxa"/>
            <w:tcBorders>
              <w:top w:val="nil"/>
              <w:left w:val="nil"/>
              <w:bottom w:val="nil"/>
              <w:right w:val="nil"/>
            </w:tcBorders>
            <w:shd w:val="clear" w:color="auto" w:fill="auto"/>
            <w:hideMark/>
          </w:tcPr>
          <w:p w14:paraId="1D57E72A" w14:textId="77777777" w:rsidR="002709AC" w:rsidRPr="002709AC" w:rsidRDefault="002709AC" w:rsidP="002709AC">
            <w:pPr>
              <w:spacing w:after="0" w:line="240" w:lineRule="auto"/>
              <w:rPr>
                <w:rFonts w:eastAsia="Times New Roman" w:cs="Calibri"/>
                <w:color w:val="000000"/>
                <w:sz w:val="20"/>
                <w:szCs w:val="20"/>
                <w:lang w:eastAsia="es-MX"/>
              </w:rPr>
            </w:pPr>
          </w:p>
        </w:tc>
        <w:tc>
          <w:tcPr>
            <w:tcW w:w="146" w:type="dxa"/>
            <w:tcBorders>
              <w:top w:val="nil"/>
              <w:left w:val="nil"/>
              <w:bottom w:val="nil"/>
              <w:right w:val="nil"/>
            </w:tcBorders>
            <w:shd w:val="clear" w:color="auto" w:fill="auto"/>
            <w:hideMark/>
          </w:tcPr>
          <w:p w14:paraId="504C03CF" w14:textId="77777777" w:rsidR="002709AC" w:rsidRPr="002709AC" w:rsidRDefault="002709AC" w:rsidP="002709AC">
            <w:pPr>
              <w:spacing w:after="0" w:line="240" w:lineRule="auto"/>
              <w:rPr>
                <w:rFonts w:ascii="Times New Roman" w:eastAsia="Times New Roman" w:hAnsi="Times New Roman"/>
                <w:sz w:val="20"/>
                <w:szCs w:val="20"/>
                <w:lang w:eastAsia="es-MX"/>
              </w:rPr>
            </w:pPr>
          </w:p>
        </w:tc>
        <w:tc>
          <w:tcPr>
            <w:tcW w:w="1525" w:type="dxa"/>
            <w:tcBorders>
              <w:top w:val="nil"/>
              <w:left w:val="nil"/>
              <w:bottom w:val="nil"/>
              <w:right w:val="nil"/>
            </w:tcBorders>
            <w:shd w:val="clear" w:color="auto" w:fill="auto"/>
            <w:hideMark/>
          </w:tcPr>
          <w:p w14:paraId="0F3AF5F7" w14:textId="77777777" w:rsidR="002709AC" w:rsidRPr="002709AC" w:rsidRDefault="002709AC" w:rsidP="002709AC">
            <w:pPr>
              <w:spacing w:after="0" w:line="240" w:lineRule="auto"/>
              <w:jc w:val="right"/>
              <w:rPr>
                <w:rFonts w:eastAsia="Times New Roman" w:cs="Calibri"/>
                <w:color w:val="000000"/>
                <w:sz w:val="20"/>
                <w:szCs w:val="20"/>
                <w:lang w:eastAsia="es-MX"/>
              </w:rPr>
            </w:pPr>
            <w:r w:rsidRPr="002709AC">
              <w:rPr>
                <w:rFonts w:eastAsia="Times New Roman" w:cs="Calibri"/>
                <w:color w:val="000000"/>
                <w:sz w:val="20"/>
                <w:szCs w:val="20"/>
                <w:lang w:eastAsia="es-MX"/>
              </w:rPr>
              <w:t>$0.00</w:t>
            </w:r>
          </w:p>
        </w:tc>
      </w:tr>
      <w:tr w:rsidR="002709AC" w:rsidRPr="002709AC" w14:paraId="60A02EE2" w14:textId="77777777" w:rsidTr="00423511">
        <w:trPr>
          <w:trHeight w:val="225"/>
        </w:trPr>
        <w:tc>
          <w:tcPr>
            <w:tcW w:w="6379" w:type="dxa"/>
            <w:tcBorders>
              <w:top w:val="nil"/>
              <w:left w:val="nil"/>
              <w:bottom w:val="nil"/>
              <w:right w:val="nil"/>
            </w:tcBorders>
            <w:shd w:val="clear" w:color="auto" w:fill="auto"/>
            <w:hideMark/>
          </w:tcPr>
          <w:p w14:paraId="27F4B2D6" w14:textId="77777777" w:rsidR="002709AC" w:rsidRPr="002709AC" w:rsidRDefault="002709AC" w:rsidP="002709AC">
            <w:pPr>
              <w:spacing w:after="0" w:line="240" w:lineRule="auto"/>
              <w:rPr>
                <w:rFonts w:eastAsia="Times New Roman" w:cs="Calibri"/>
                <w:color w:val="000000"/>
                <w:sz w:val="20"/>
                <w:szCs w:val="20"/>
                <w:lang w:eastAsia="es-MX"/>
              </w:rPr>
            </w:pPr>
          </w:p>
        </w:tc>
        <w:tc>
          <w:tcPr>
            <w:tcW w:w="1102" w:type="dxa"/>
            <w:tcBorders>
              <w:top w:val="nil"/>
              <w:left w:val="nil"/>
              <w:bottom w:val="nil"/>
              <w:right w:val="nil"/>
            </w:tcBorders>
            <w:shd w:val="clear" w:color="auto" w:fill="auto"/>
            <w:hideMark/>
          </w:tcPr>
          <w:p w14:paraId="717D8997" w14:textId="77777777" w:rsidR="002709AC" w:rsidRPr="002709AC" w:rsidRDefault="002709AC" w:rsidP="002709AC">
            <w:pPr>
              <w:spacing w:after="0" w:line="240" w:lineRule="auto"/>
              <w:rPr>
                <w:rFonts w:eastAsia="Times New Roman" w:cs="Calibri"/>
                <w:color w:val="000000"/>
                <w:sz w:val="20"/>
                <w:szCs w:val="20"/>
                <w:lang w:eastAsia="es-MX"/>
              </w:rPr>
            </w:pPr>
          </w:p>
        </w:tc>
        <w:tc>
          <w:tcPr>
            <w:tcW w:w="146" w:type="dxa"/>
            <w:tcBorders>
              <w:top w:val="nil"/>
              <w:left w:val="nil"/>
              <w:bottom w:val="nil"/>
              <w:right w:val="nil"/>
            </w:tcBorders>
            <w:shd w:val="clear" w:color="auto" w:fill="auto"/>
            <w:hideMark/>
          </w:tcPr>
          <w:p w14:paraId="78145B7D" w14:textId="77777777" w:rsidR="002709AC" w:rsidRPr="002709AC" w:rsidRDefault="002709AC" w:rsidP="002709AC">
            <w:pPr>
              <w:spacing w:after="0" w:line="240" w:lineRule="auto"/>
              <w:rPr>
                <w:rFonts w:ascii="Times New Roman" w:eastAsia="Times New Roman" w:hAnsi="Times New Roman"/>
                <w:sz w:val="20"/>
                <w:szCs w:val="20"/>
                <w:lang w:eastAsia="es-MX"/>
              </w:rPr>
            </w:pPr>
          </w:p>
        </w:tc>
        <w:tc>
          <w:tcPr>
            <w:tcW w:w="1525" w:type="dxa"/>
            <w:tcBorders>
              <w:top w:val="nil"/>
              <w:left w:val="nil"/>
              <w:bottom w:val="nil"/>
              <w:right w:val="nil"/>
            </w:tcBorders>
            <w:shd w:val="clear" w:color="auto" w:fill="auto"/>
            <w:hideMark/>
          </w:tcPr>
          <w:p w14:paraId="4006D182" w14:textId="77777777" w:rsidR="002709AC" w:rsidRPr="002709AC" w:rsidRDefault="002709AC" w:rsidP="002709AC">
            <w:pPr>
              <w:spacing w:after="0" w:line="240" w:lineRule="auto"/>
              <w:jc w:val="right"/>
              <w:rPr>
                <w:rFonts w:eastAsia="Times New Roman" w:cs="Calibri"/>
                <w:color w:val="000000"/>
                <w:sz w:val="20"/>
                <w:szCs w:val="20"/>
                <w:lang w:eastAsia="es-MX"/>
              </w:rPr>
            </w:pPr>
          </w:p>
        </w:tc>
      </w:tr>
      <w:tr w:rsidR="002709AC" w:rsidRPr="002709AC" w14:paraId="42CF1C96" w14:textId="77777777" w:rsidTr="00423511">
        <w:trPr>
          <w:trHeight w:val="225"/>
        </w:trPr>
        <w:tc>
          <w:tcPr>
            <w:tcW w:w="6379" w:type="dxa"/>
            <w:tcBorders>
              <w:top w:val="nil"/>
              <w:left w:val="nil"/>
              <w:bottom w:val="nil"/>
              <w:right w:val="nil"/>
            </w:tcBorders>
            <w:shd w:val="clear" w:color="auto" w:fill="auto"/>
            <w:hideMark/>
          </w:tcPr>
          <w:p w14:paraId="7C3378F4" w14:textId="4A89D233" w:rsidR="002709AC" w:rsidRPr="002709AC" w:rsidRDefault="00EB04B7" w:rsidP="002709AC">
            <w:pPr>
              <w:spacing w:after="0" w:line="240" w:lineRule="auto"/>
              <w:rPr>
                <w:rFonts w:eastAsia="Times New Roman" w:cs="Calibri"/>
                <w:color w:val="000000"/>
                <w:sz w:val="20"/>
                <w:szCs w:val="20"/>
                <w:lang w:eastAsia="es-MX"/>
              </w:rPr>
            </w:pPr>
            <w:r w:rsidRPr="002709AC">
              <w:rPr>
                <w:rFonts w:eastAsia="Times New Roman" w:cs="Calibri"/>
                <w:color w:val="000000"/>
                <w:sz w:val="20"/>
                <w:szCs w:val="20"/>
                <w:lang w:eastAsia="es-MX"/>
              </w:rPr>
              <w:t>Total,</w:t>
            </w:r>
            <w:r w:rsidR="002709AC" w:rsidRPr="002709AC">
              <w:rPr>
                <w:rFonts w:eastAsia="Times New Roman" w:cs="Calibri"/>
                <w:color w:val="000000"/>
                <w:sz w:val="20"/>
                <w:szCs w:val="20"/>
                <w:lang w:eastAsia="es-MX"/>
              </w:rPr>
              <w:t xml:space="preserve"> de Ingresos y Otros Beneficios</w:t>
            </w:r>
          </w:p>
        </w:tc>
        <w:tc>
          <w:tcPr>
            <w:tcW w:w="1102" w:type="dxa"/>
            <w:tcBorders>
              <w:top w:val="nil"/>
              <w:left w:val="nil"/>
              <w:bottom w:val="nil"/>
              <w:right w:val="nil"/>
            </w:tcBorders>
            <w:shd w:val="clear" w:color="auto" w:fill="auto"/>
            <w:hideMark/>
          </w:tcPr>
          <w:p w14:paraId="5DB41536" w14:textId="77777777" w:rsidR="002709AC" w:rsidRPr="002709AC" w:rsidRDefault="002709AC" w:rsidP="002709AC">
            <w:pPr>
              <w:spacing w:after="0" w:line="240" w:lineRule="auto"/>
              <w:rPr>
                <w:rFonts w:eastAsia="Times New Roman" w:cs="Calibri"/>
                <w:color w:val="000000"/>
                <w:sz w:val="20"/>
                <w:szCs w:val="20"/>
                <w:lang w:eastAsia="es-MX"/>
              </w:rPr>
            </w:pPr>
          </w:p>
        </w:tc>
        <w:tc>
          <w:tcPr>
            <w:tcW w:w="146" w:type="dxa"/>
            <w:tcBorders>
              <w:top w:val="nil"/>
              <w:left w:val="nil"/>
              <w:bottom w:val="nil"/>
              <w:right w:val="nil"/>
            </w:tcBorders>
            <w:shd w:val="clear" w:color="auto" w:fill="auto"/>
            <w:hideMark/>
          </w:tcPr>
          <w:p w14:paraId="609E9A19" w14:textId="77777777" w:rsidR="002709AC" w:rsidRPr="002709AC" w:rsidRDefault="002709AC" w:rsidP="002709AC">
            <w:pPr>
              <w:spacing w:after="0" w:line="240" w:lineRule="auto"/>
              <w:rPr>
                <w:rFonts w:ascii="Times New Roman" w:eastAsia="Times New Roman" w:hAnsi="Times New Roman"/>
                <w:sz w:val="20"/>
                <w:szCs w:val="20"/>
                <w:lang w:eastAsia="es-MX"/>
              </w:rPr>
            </w:pPr>
          </w:p>
        </w:tc>
        <w:tc>
          <w:tcPr>
            <w:tcW w:w="1525" w:type="dxa"/>
            <w:tcBorders>
              <w:top w:val="nil"/>
              <w:left w:val="nil"/>
              <w:bottom w:val="nil"/>
              <w:right w:val="nil"/>
            </w:tcBorders>
            <w:shd w:val="clear" w:color="auto" w:fill="auto"/>
            <w:hideMark/>
          </w:tcPr>
          <w:p w14:paraId="3F8A96FC" w14:textId="396BA942" w:rsidR="002709AC" w:rsidRPr="00EB04B7" w:rsidRDefault="004400A9" w:rsidP="002709AC">
            <w:pPr>
              <w:spacing w:after="0" w:line="240" w:lineRule="auto"/>
              <w:jc w:val="right"/>
            </w:pPr>
            <w:r w:rsidRPr="004400A9">
              <w:t>$</w:t>
            </w:r>
            <w:r w:rsidR="00CD109E">
              <w:t>31,630,378.67</w:t>
            </w:r>
          </w:p>
        </w:tc>
      </w:tr>
    </w:tbl>
    <w:p w14:paraId="5C912C5F" w14:textId="514A548A" w:rsidR="00C7137B" w:rsidRPr="0075752F" w:rsidRDefault="00C7137B" w:rsidP="003600C6">
      <w:pPr>
        <w:spacing w:after="0" w:line="276" w:lineRule="auto"/>
        <w:jc w:val="both"/>
        <w:rPr>
          <w:rFonts w:ascii="Arial" w:hAnsi="Arial" w:cs="Arial"/>
          <w:sz w:val="24"/>
        </w:rPr>
      </w:pPr>
    </w:p>
    <w:p w14:paraId="2800DF72" w14:textId="77777777" w:rsidR="008B5038" w:rsidRPr="0075752F" w:rsidRDefault="008B5038" w:rsidP="003600C6">
      <w:pPr>
        <w:spacing w:after="0" w:line="276" w:lineRule="auto"/>
        <w:jc w:val="both"/>
        <w:rPr>
          <w:rFonts w:ascii="Arial" w:hAnsi="Arial" w:cs="Arial"/>
          <w:sz w:val="24"/>
        </w:rPr>
      </w:pPr>
    </w:p>
    <w:p w14:paraId="4488E5AA" w14:textId="6EBFB384" w:rsidR="00B4028C" w:rsidRPr="0075752F" w:rsidRDefault="00B4028C" w:rsidP="003600C6">
      <w:pPr>
        <w:numPr>
          <w:ilvl w:val="0"/>
          <w:numId w:val="8"/>
        </w:numPr>
        <w:spacing w:after="0" w:line="276" w:lineRule="auto"/>
        <w:ind w:left="567" w:hanging="567"/>
        <w:jc w:val="both"/>
        <w:rPr>
          <w:rFonts w:ascii="Arial" w:hAnsi="Arial" w:cs="Arial"/>
          <w:sz w:val="24"/>
        </w:rPr>
      </w:pPr>
      <w:r w:rsidRPr="0075752F">
        <w:rPr>
          <w:rFonts w:ascii="Arial" w:hAnsi="Arial" w:cs="Arial"/>
          <w:sz w:val="24"/>
        </w:rPr>
        <w:t>En el rubro de Impuestos la Ley de Hacienda Municipal establece el impuesto sobre los Ingresos, el Patrimonio, Accesorios y otros</w:t>
      </w:r>
      <w:r w:rsidR="00F7300A">
        <w:rPr>
          <w:rFonts w:ascii="Arial" w:hAnsi="Arial" w:cs="Arial"/>
          <w:sz w:val="24"/>
        </w:rPr>
        <w:t>.</w:t>
      </w:r>
    </w:p>
    <w:p w14:paraId="52DF8F03" w14:textId="77777777" w:rsidR="00B4028C" w:rsidRPr="0075752F" w:rsidRDefault="00B4028C" w:rsidP="003600C6">
      <w:pPr>
        <w:spacing w:after="0" w:line="276" w:lineRule="auto"/>
        <w:jc w:val="both"/>
        <w:rPr>
          <w:rFonts w:ascii="Arial" w:hAnsi="Arial" w:cs="Arial"/>
          <w:sz w:val="24"/>
        </w:rPr>
      </w:pPr>
    </w:p>
    <w:p w14:paraId="657E4147" w14:textId="41D0DF91" w:rsidR="00B4028C" w:rsidRPr="0075752F" w:rsidRDefault="00175D7B" w:rsidP="003600C6">
      <w:pPr>
        <w:numPr>
          <w:ilvl w:val="0"/>
          <w:numId w:val="8"/>
        </w:numPr>
        <w:spacing w:after="0" w:line="276" w:lineRule="auto"/>
        <w:ind w:left="567" w:hanging="567"/>
        <w:jc w:val="both"/>
        <w:rPr>
          <w:rFonts w:ascii="Arial" w:hAnsi="Arial" w:cs="Arial"/>
          <w:sz w:val="24"/>
        </w:rPr>
      </w:pPr>
      <w:r w:rsidRPr="0075752F">
        <w:rPr>
          <w:rFonts w:ascii="Arial" w:hAnsi="Arial" w:cs="Arial"/>
          <w:sz w:val="24"/>
        </w:rPr>
        <w:t xml:space="preserve">El </w:t>
      </w:r>
      <w:r w:rsidR="00CF29F4" w:rsidRPr="0075752F">
        <w:rPr>
          <w:rFonts w:ascii="Arial" w:hAnsi="Arial" w:cs="Arial"/>
          <w:sz w:val="24"/>
        </w:rPr>
        <w:t>concepto</w:t>
      </w:r>
      <w:r w:rsidR="00B4028C" w:rsidRPr="0075752F">
        <w:rPr>
          <w:rFonts w:ascii="Arial" w:hAnsi="Arial" w:cs="Arial"/>
          <w:sz w:val="24"/>
        </w:rPr>
        <w:t xml:space="preserve"> más representativo del rubro de derechos co</w:t>
      </w:r>
      <w:r w:rsidR="00962ED9" w:rsidRPr="0075752F">
        <w:rPr>
          <w:rFonts w:ascii="Arial" w:hAnsi="Arial" w:cs="Arial"/>
          <w:sz w:val="24"/>
        </w:rPr>
        <w:t>rresponde a los</w:t>
      </w:r>
      <w:r w:rsidR="00B4028C" w:rsidRPr="0075752F">
        <w:rPr>
          <w:rFonts w:ascii="Arial" w:hAnsi="Arial" w:cs="Arial"/>
          <w:sz w:val="24"/>
        </w:rPr>
        <w:t xml:space="preserve"> derechos d</w:t>
      </w:r>
      <w:r w:rsidR="00F7300A">
        <w:rPr>
          <w:rFonts w:ascii="Arial" w:hAnsi="Arial" w:cs="Arial"/>
          <w:sz w:val="24"/>
        </w:rPr>
        <w:t>el servicio de agua</w:t>
      </w:r>
      <w:r w:rsidR="00244654" w:rsidRPr="0075752F">
        <w:rPr>
          <w:rFonts w:ascii="Arial" w:hAnsi="Arial" w:cs="Arial"/>
          <w:sz w:val="24"/>
        </w:rPr>
        <w:t>.</w:t>
      </w:r>
      <w:r w:rsidR="00B4028C" w:rsidRPr="0075752F">
        <w:rPr>
          <w:rFonts w:ascii="Arial" w:hAnsi="Arial" w:cs="Arial"/>
          <w:sz w:val="24"/>
        </w:rPr>
        <w:t xml:space="preserve"> </w:t>
      </w:r>
    </w:p>
    <w:p w14:paraId="379B1CCE" w14:textId="77777777" w:rsidR="00CF29F4" w:rsidRPr="0075752F" w:rsidRDefault="00CF29F4" w:rsidP="003600C6">
      <w:pPr>
        <w:spacing w:after="0" w:line="276" w:lineRule="auto"/>
        <w:ind w:left="567"/>
        <w:jc w:val="both"/>
        <w:rPr>
          <w:rFonts w:ascii="Arial" w:hAnsi="Arial" w:cs="Arial"/>
          <w:sz w:val="24"/>
        </w:rPr>
      </w:pPr>
    </w:p>
    <w:p w14:paraId="081E0EE7" w14:textId="77777777" w:rsidR="00D379E3" w:rsidRPr="0075752F" w:rsidRDefault="00D379E3" w:rsidP="003600C6">
      <w:pPr>
        <w:spacing w:after="0" w:line="276" w:lineRule="auto"/>
        <w:jc w:val="both"/>
        <w:rPr>
          <w:rFonts w:ascii="Arial" w:hAnsi="Arial" w:cs="Arial"/>
          <w:sz w:val="24"/>
        </w:rPr>
      </w:pPr>
    </w:p>
    <w:p w14:paraId="042E66A6" w14:textId="7CE5219D" w:rsidR="00154B2E" w:rsidRPr="0075752F" w:rsidRDefault="00A2165C" w:rsidP="003600C6">
      <w:pPr>
        <w:spacing w:after="0" w:line="276" w:lineRule="auto"/>
        <w:jc w:val="both"/>
        <w:rPr>
          <w:rFonts w:ascii="Arial" w:hAnsi="Arial" w:cs="Arial"/>
          <w:sz w:val="24"/>
        </w:rPr>
      </w:pPr>
      <w:r w:rsidRPr="0075752F">
        <w:rPr>
          <w:rFonts w:ascii="Arial" w:hAnsi="Arial" w:cs="Arial"/>
          <w:sz w:val="24"/>
        </w:rPr>
        <w:t>Con relación a los Gastos realizados por el Municipio s</w:t>
      </w:r>
      <w:r w:rsidR="00CD77F8" w:rsidRPr="0075752F">
        <w:rPr>
          <w:rFonts w:ascii="Arial" w:hAnsi="Arial" w:cs="Arial"/>
          <w:sz w:val="24"/>
        </w:rPr>
        <w:t xml:space="preserve">e tiene que al cierre </w:t>
      </w:r>
      <w:r w:rsidR="00D80320" w:rsidRPr="0075752F">
        <w:rPr>
          <w:rFonts w:ascii="Arial" w:hAnsi="Arial" w:cs="Arial"/>
          <w:sz w:val="24"/>
        </w:rPr>
        <w:t>del</w:t>
      </w:r>
      <w:r w:rsidR="00BD3BB4">
        <w:rPr>
          <w:rFonts w:ascii="Arial" w:hAnsi="Arial" w:cs="Arial"/>
          <w:sz w:val="24"/>
        </w:rPr>
        <w:t xml:space="preserve"> </w:t>
      </w:r>
      <w:r w:rsidR="00B5149E">
        <w:rPr>
          <w:rFonts w:ascii="Arial" w:hAnsi="Arial" w:cs="Arial"/>
          <w:sz w:val="24"/>
        </w:rPr>
        <w:t>primer</w:t>
      </w:r>
      <w:r w:rsidR="001F6D34">
        <w:rPr>
          <w:rFonts w:ascii="Arial" w:hAnsi="Arial" w:cs="Arial"/>
          <w:sz w:val="24"/>
        </w:rPr>
        <w:t xml:space="preserve"> trimestre</w:t>
      </w:r>
      <w:r w:rsidR="00C614F0">
        <w:rPr>
          <w:rFonts w:ascii="Arial" w:hAnsi="Arial" w:cs="Arial"/>
          <w:sz w:val="24"/>
        </w:rPr>
        <w:t xml:space="preserve"> del</w:t>
      </w:r>
      <w:r w:rsidR="00D80320" w:rsidRPr="0075752F">
        <w:rPr>
          <w:rFonts w:ascii="Arial" w:hAnsi="Arial" w:cs="Arial"/>
          <w:sz w:val="24"/>
        </w:rPr>
        <w:t xml:space="preserve"> </w:t>
      </w:r>
      <w:r w:rsidR="005C41ED" w:rsidRPr="0075752F">
        <w:rPr>
          <w:rFonts w:ascii="Arial" w:hAnsi="Arial" w:cs="Arial"/>
          <w:sz w:val="24"/>
        </w:rPr>
        <w:t>ejercici</w:t>
      </w:r>
      <w:r w:rsidR="00C614F0">
        <w:rPr>
          <w:rFonts w:ascii="Arial" w:hAnsi="Arial" w:cs="Arial"/>
          <w:sz w:val="24"/>
        </w:rPr>
        <w:t>o</w:t>
      </w:r>
      <w:r w:rsidR="0081757B">
        <w:rPr>
          <w:rFonts w:ascii="Arial" w:hAnsi="Arial" w:cs="Arial"/>
          <w:sz w:val="24"/>
        </w:rPr>
        <w:t xml:space="preserve"> 202</w:t>
      </w:r>
      <w:r w:rsidR="00B5149E">
        <w:rPr>
          <w:rFonts w:ascii="Arial" w:hAnsi="Arial" w:cs="Arial"/>
          <w:sz w:val="24"/>
        </w:rPr>
        <w:t>4</w:t>
      </w:r>
      <w:r w:rsidR="00D516FD" w:rsidRPr="0075752F">
        <w:rPr>
          <w:rFonts w:ascii="Arial" w:hAnsi="Arial" w:cs="Arial"/>
          <w:sz w:val="24"/>
        </w:rPr>
        <w:t xml:space="preserve"> </w:t>
      </w:r>
      <w:r w:rsidRPr="0075752F">
        <w:rPr>
          <w:rFonts w:ascii="Arial" w:hAnsi="Arial" w:cs="Arial"/>
          <w:sz w:val="24"/>
        </w:rPr>
        <w:t>se ejerció la cantidad de</w:t>
      </w:r>
      <w:r w:rsidR="00C52219" w:rsidRPr="0075752F">
        <w:rPr>
          <w:rFonts w:ascii="Arial" w:hAnsi="Arial" w:cs="Arial"/>
          <w:sz w:val="24"/>
        </w:rPr>
        <w:t xml:space="preserve"> </w:t>
      </w:r>
      <w:r w:rsidR="00622634" w:rsidRPr="00622634">
        <w:rPr>
          <w:rFonts w:ascii="Arial" w:hAnsi="Arial" w:cs="Arial"/>
          <w:sz w:val="24"/>
        </w:rPr>
        <w:t xml:space="preserve">   </w:t>
      </w:r>
      <w:r w:rsidR="00423511" w:rsidRPr="00423511">
        <w:rPr>
          <w:rFonts w:ascii="Arial" w:hAnsi="Arial" w:cs="Arial"/>
          <w:sz w:val="24"/>
        </w:rPr>
        <w:t>$</w:t>
      </w:r>
      <w:r w:rsidR="00CD109E">
        <w:rPr>
          <w:rFonts w:ascii="Arial" w:hAnsi="Arial" w:cs="Arial"/>
          <w:sz w:val="24"/>
        </w:rPr>
        <w:t>29,554,195.42</w:t>
      </w:r>
      <w:r w:rsidR="00423511">
        <w:rPr>
          <w:rFonts w:ascii="Arial" w:hAnsi="Arial" w:cs="Arial"/>
          <w:sz w:val="24"/>
        </w:rPr>
        <w:t xml:space="preserve"> </w:t>
      </w:r>
      <w:r w:rsidR="009974A1" w:rsidRPr="0075752F">
        <w:rPr>
          <w:rFonts w:ascii="Arial" w:hAnsi="Arial" w:cs="Arial"/>
          <w:sz w:val="24"/>
        </w:rPr>
        <w:t xml:space="preserve">por concepto de </w:t>
      </w:r>
      <w:r w:rsidR="005F758A">
        <w:rPr>
          <w:rFonts w:ascii="Arial" w:hAnsi="Arial" w:cs="Arial"/>
          <w:sz w:val="24"/>
        </w:rPr>
        <w:t>S</w:t>
      </w:r>
      <w:r w:rsidR="009974A1" w:rsidRPr="0075752F">
        <w:rPr>
          <w:rFonts w:ascii="Arial" w:hAnsi="Arial" w:cs="Arial"/>
          <w:sz w:val="24"/>
        </w:rPr>
        <w:t xml:space="preserve">ervicios </w:t>
      </w:r>
      <w:r w:rsidR="005F758A">
        <w:rPr>
          <w:rFonts w:ascii="Arial" w:hAnsi="Arial" w:cs="Arial"/>
          <w:sz w:val="24"/>
        </w:rPr>
        <w:t>P</w:t>
      </w:r>
      <w:r w:rsidR="009974A1" w:rsidRPr="0075752F">
        <w:rPr>
          <w:rFonts w:ascii="Arial" w:hAnsi="Arial" w:cs="Arial"/>
          <w:sz w:val="24"/>
        </w:rPr>
        <w:t>ersonales, Materiales y Suministros, Servicios Generales, Subsidios y Subvenciones, Ayudas Sociales, Pensiones</w:t>
      </w:r>
      <w:r w:rsidR="009B013A" w:rsidRPr="0075752F">
        <w:rPr>
          <w:rFonts w:ascii="Arial" w:hAnsi="Arial" w:cs="Arial"/>
          <w:sz w:val="24"/>
        </w:rPr>
        <w:t xml:space="preserve"> y </w:t>
      </w:r>
      <w:r w:rsidR="006F6FC1">
        <w:rPr>
          <w:rFonts w:ascii="Arial" w:hAnsi="Arial" w:cs="Arial"/>
          <w:sz w:val="24"/>
        </w:rPr>
        <w:t>J</w:t>
      </w:r>
      <w:r w:rsidR="009B013A" w:rsidRPr="0075752F">
        <w:rPr>
          <w:rFonts w:ascii="Arial" w:hAnsi="Arial" w:cs="Arial"/>
          <w:sz w:val="24"/>
        </w:rPr>
        <w:t>ubilaciones, Intereses de la Deuda, Estimaciones, Depreciaciones, Deterioros, Obsolescencia y Amortizaciones</w:t>
      </w:r>
      <w:r w:rsidR="001279DA" w:rsidRPr="0075752F">
        <w:rPr>
          <w:rFonts w:ascii="Arial" w:hAnsi="Arial" w:cs="Arial"/>
          <w:sz w:val="24"/>
        </w:rPr>
        <w:t>, como se describe en el cuadro siguiente:</w:t>
      </w:r>
    </w:p>
    <w:p w14:paraId="0324A0A9" w14:textId="77777777" w:rsidR="00AA42A1" w:rsidRPr="0075752F" w:rsidRDefault="00AA42A1" w:rsidP="003600C6">
      <w:pPr>
        <w:spacing w:after="0" w:line="276" w:lineRule="auto"/>
        <w:jc w:val="both"/>
        <w:rPr>
          <w:rFonts w:ascii="Arial" w:hAnsi="Arial" w:cs="Arial"/>
          <w:sz w:val="24"/>
        </w:rPr>
      </w:pPr>
    </w:p>
    <w:tbl>
      <w:tblPr>
        <w:tblW w:w="8822" w:type="dxa"/>
        <w:tblCellMar>
          <w:left w:w="70" w:type="dxa"/>
          <w:right w:w="70" w:type="dxa"/>
        </w:tblCellMar>
        <w:tblLook w:val="04A0" w:firstRow="1" w:lastRow="0" w:firstColumn="1" w:lastColumn="0" w:noHBand="0" w:noVBand="1"/>
      </w:tblPr>
      <w:tblGrid>
        <w:gridCol w:w="6004"/>
        <w:gridCol w:w="942"/>
        <w:gridCol w:w="160"/>
        <w:gridCol w:w="1716"/>
      </w:tblGrid>
      <w:tr w:rsidR="00461F24" w:rsidRPr="00461F24" w14:paraId="1B16FF0F" w14:textId="77777777" w:rsidTr="00F7300A">
        <w:trPr>
          <w:trHeight w:val="225"/>
        </w:trPr>
        <w:tc>
          <w:tcPr>
            <w:tcW w:w="6004" w:type="dxa"/>
            <w:tcBorders>
              <w:top w:val="nil"/>
              <w:left w:val="nil"/>
              <w:bottom w:val="nil"/>
              <w:right w:val="nil"/>
            </w:tcBorders>
            <w:shd w:val="clear" w:color="auto" w:fill="auto"/>
            <w:hideMark/>
          </w:tcPr>
          <w:p w14:paraId="33CEE746" w14:textId="77777777" w:rsidR="00461F24" w:rsidRPr="00461F24" w:rsidRDefault="00461F24" w:rsidP="00461F24">
            <w:pPr>
              <w:spacing w:after="0" w:line="240" w:lineRule="auto"/>
              <w:rPr>
                <w:rFonts w:eastAsia="Times New Roman" w:cs="Calibri"/>
                <w:color w:val="000000"/>
                <w:sz w:val="20"/>
                <w:szCs w:val="20"/>
                <w:lang w:eastAsia="es-MX"/>
              </w:rPr>
            </w:pPr>
            <w:r w:rsidRPr="00461F24">
              <w:rPr>
                <w:rFonts w:eastAsia="Times New Roman" w:cs="Calibri"/>
                <w:color w:val="000000"/>
                <w:sz w:val="20"/>
                <w:szCs w:val="20"/>
                <w:lang w:eastAsia="es-MX"/>
              </w:rPr>
              <w:t>GASTOS Y OTRAS PÉRDIDAS</w:t>
            </w:r>
          </w:p>
        </w:tc>
        <w:tc>
          <w:tcPr>
            <w:tcW w:w="942" w:type="dxa"/>
            <w:tcBorders>
              <w:top w:val="nil"/>
              <w:left w:val="nil"/>
              <w:bottom w:val="nil"/>
              <w:right w:val="nil"/>
            </w:tcBorders>
            <w:shd w:val="clear" w:color="auto" w:fill="auto"/>
            <w:hideMark/>
          </w:tcPr>
          <w:p w14:paraId="238B24C0" w14:textId="77777777" w:rsidR="00461F24" w:rsidRPr="00461F24" w:rsidRDefault="00461F24" w:rsidP="00461F24">
            <w:pPr>
              <w:spacing w:after="0" w:line="240" w:lineRule="auto"/>
              <w:rPr>
                <w:rFonts w:eastAsia="Times New Roman" w:cs="Calibri"/>
                <w:color w:val="000000"/>
                <w:sz w:val="20"/>
                <w:szCs w:val="20"/>
                <w:lang w:eastAsia="es-MX"/>
              </w:rPr>
            </w:pPr>
          </w:p>
        </w:tc>
        <w:tc>
          <w:tcPr>
            <w:tcW w:w="160" w:type="dxa"/>
            <w:tcBorders>
              <w:top w:val="nil"/>
              <w:left w:val="nil"/>
              <w:bottom w:val="nil"/>
              <w:right w:val="nil"/>
            </w:tcBorders>
            <w:shd w:val="clear" w:color="auto" w:fill="auto"/>
            <w:hideMark/>
          </w:tcPr>
          <w:p w14:paraId="2C0D95B2" w14:textId="77777777" w:rsidR="00461F24" w:rsidRPr="00461F24" w:rsidRDefault="00461F24" w:rsidP="00461F24">
            <w:pPr>
              <w:spacing w:after="0" w:line="240" w:lineRule="auto"/>
              <w:rPr>
                <w:rFonts w:ascii="Times New Roman" w:eastAsia="Times New Roman" w:hAnsi="Times New Roman"/>
                <w:sz w:val="20"/>
                <w:szCs w:val="20"/>
                <w:lang w:eastAsia="es-MX"/>
              </w:rPr>
            </w:pPr>
          </w:p>
        </w:tc>
        <w:tc>
          <w:tcPr>
            <w:tcW w:w="1716" w:type="dxa"/>
            <w:tcBorders>
              <w:top w:val="nil"/>
              <w:left w:val="nil"/>
              <w:bottom w:val="nil"/>
              <w:right w:val="nil"/>
            </w:tcBorders>
            <w:shd w:val="clear" w:color="auto" w:fill="auto"/>
          </w:tcPr>
          <w:p w14:paraId="20348D21" w14:textId="6AB2A727" w:rsidR="00461F24" w:rsidRPr="001444C3" w:rsidRDefault="00461F24" w:rsidP="00461F24">
            <w:pPr>
              <w:spacing w:after="0" w:line="240" w:lineRule="auto"/>
              <w:rPr>
                <w:rFonts w:ascii="Times New Roman" w:eastAsia="Times New Roman" w:hAnsi="Times New Roman"/>
                <w:sz w:val="21"/>
                <w:szCs w:val="21"/>
                <w:lang w:eastAsia="es-MX"/>
              </w:rPr>
            </w:pPr>
          </w:p>
        </w:tc>
      </w:tr>
      <w:tr w:rsidR="00A65AD3" w:rsidRPr="00B83E07" w14:paraId="2E8CFD7A" w14:textId="77777777" w:rsidTr="00F7300A">
        <w:trPr>
          <w:trHeight w:val="225"/>
        </w:trPr>
        <w:tc>
          <w:tcPr>
            <w:tcW w:w="6004" w:type="dxa"/>
            <w:tcBorders>
              <w:top w:val="nil"/>
              <w:left w:val="nil"/>
              <w:bottom w:val="nil"/>
              <w:right w:val="nil"/>
            </w:tcBorders>
            <w:shd w:val="clear" w:color="auto" w:fill="auto"/>
            <w:hideMark/>
          </w:tcPr>
          <w:p w14:paraId="5C43B4A5" w14:textId="77777777" w:rsidR="00A65AD3" w:rsidRPr="00B83E07" w:rsidRDefault="00A65AD3" w:rsidP="00A65AD3">
            <w:pPr>
              <w:spacing w:after="0" w:line="240" w:lineRule="auto"/>
              <w:rPr>
                <w:rFonts w:eastAsia="Times New Roman" w:cs="Calibri"/>
                <w:i/>
                <w:iCs/>
                <w:color w:val="000000"/>
                <w:sz w:val="20"/>
                <w:szCs w:val="20"/>
                <w:lang w:eastAsia="es-MX"/>
              </w:rPr>
            </w:pPr>
            <w:r w:rsidRPr="00B83E07">
              <w:rPr>
                <w:rFonts w:eastAsia="Times New Roman" w:cs="Calibri"/>
                <w:i/>
                <w:iCs/>
                <w:color w:val="000000"/>
                <w:sz w:val="20"/>
                <w:szCs w:val="20"/>
                <w:lang w:eastAsia="es-MX"/>
              </w:rPr>
              <w:t xml:space="preserve">     GASTOS DE FUNCIONAMIENTO</w:t>
            </w:r>
          </w:p>
        </w:tc>
        <w:tc>
          <w:tcPr>
            <w:tcW w:w="942" w:type="dxa"/>
            <w:tcBorders>
              <w:top w:val="nil"/>
              <w:left w:val="nil"/>
              <w:bottom w:val="nil"/>
              <w:right w:val="nil"/>
            </w:tcBorders>
            <w:shd w:val="clear" w:color="auto" w:fill="auto"/>
            <w:hideMark/>
          </w:tcPr>
          <w:p w14:paraId="2C7601BF" w14:textId="77777777" w:rsidR="00A65AD3" w:rsidRPr="00B83E07" w:rsidRDefault="00A65AD3" w:rsidP="00A65AD3">
            <w:pPr>
              <w:spacing w:after="0" w:line="240" w:lineRule="auto"/>
              <w:rPr>
                <w:rFonts w:eastAsia="Times New Roman" w:cs="Calibri"/>
                <w:i/>
                <w:iCs/>
                <w:color w:val="000000"/>
                <w:sz w:val="20"/>
                <w:szCs w:val="20"/>
                <w:lang w:eastAsia="es-MX"/>
              </w:rPr>
            </w:pPr>
          </w:p>
        </w:tc>
        <w:tc>
          <w:tcPr>
            <w:tcW w:w="160" w:type="dxa"/>
            <w:tcBorders>
              <w:top w:val="nil"/>
              <w:left w:val="nil"/>
              <w:bottom w:val="nil"/>
              <w:right w:val="nil"/>
            </w:tcBorders>
            <w:shd w:val="clear" w:color="auto" w:fill="auto"/>
            <w:hideMark/>
          </w:tcPr>
          <w:p w14:paraId="462DD421" w14:textId="77777777" w:rsidR="00A65AD3" w:rsidRPr="00B83E07" w:rsidRDefault="00A65AD3" w:rsidP="00A65AD3">
            <w:pPr>
              <w:spacing w:after="0" w:line="240" w:lineRule="auto"/>
              <w:rPr>
                <w:rFonts w:ascii="Times New Roman" w:eastAsia="Times New Roman" w:hAnsi="Times New Roman"/>
                <w:i/>
                <w:iCs/>
                <w:sz w:val="20"/>
                <w:szCs w:val="20"/>
                <w:lang w:eastAsia="es-MX"/>
              </w:rPr>
            </w:pPr>
          </w:p>
        </w:tc>
        <w:tc>
          <w:tcPr>
            <w:tcW w:w="1716" w:type="dxa"/>
            <w:tcBorders>
              <w:top w:val="nil"/>
              <w:left w:val="nil"/>
              <w:bottom w:val="nil"/>
              <w:right w:val="nil"/>
            </w:tcBorders>
            <w:shd w:val="clear" w:color="auto" w:fill="auto"/>
            <w:hideMark/>
          </w:tcPr>
          <w:p w14:paraId="672FC45C" w14:textId="152C2375" w:rsidR="00A65AD3" w:rsidRPr="00B83E07" w:rsidRDefault="00223B57" w:rsidP="00A65AD3">
            <w:pPr>
              <w:spacing w:after="0" w:line="240" w:lineRule="auto"/>
              <w:rPr>
                <w:rFonts w:eastAsia="Times New Roman" w:cs="Calibri"/>
                <w:color w:val="000000"/>
                <w:sz w:val="21"/>
                <w:szCs w:val="21"/>
                <w:lang w:eastAsia="es-MX"/>
              </w:rPr>
            </w:pPr>
            <w:r>
              <w:rPr>
                <w:sz w:val="21"/>
                <w:szCs w:val="21"/>
              </w:rPr>
              <w:t xml:space="preserve">   </w:t>
            </w:r>
            <w:r w:rsidR="001F003C" w:rsidRPr="00223B57">
              <w:rPr>
                <w:sz w:val="21"/>
                <w:szCs w:val="21"/>
              </w:rPr>
              <w:t>$</w:t>
            </w:r>
            <w:r w:rsidR="001F003C">
              <w:rPr>
                <w:sz w:val="21"/>
                <w:szCs w:val="21"/>
              </w:rPr>
              <w:t xml:space="preserve"> 2</w:t>
            </w:r>
            <w:r w:rsidR="00CD109E">
              <w:rPr>
                <w:sz w:val="21"/>
                <w:szCs w:val="21"/>
              </w:rPr>
              <w:t>9,554,195.42</w:t>
            </w:r>
          </w:p>
        </w:tc>
      </w:tr>
      <w:tr w:rsidR="00A65AD3" w:rsidRPr="00461F24" w14:paraId="60610614" w14:textId="77777777" w:rsidTr="00F7300A">
        <w:trPr>
          <w:trHeight w:val="225"/>
        </w:trPr>
        <w:tc>
          <w:tcPr>
            <w:tcW w:w="6004" w:type="dxa"/>
            <w:tcBorders>
              <w:top w:val="nil"/>
              <w:left w:val="nil"/>
              <w:bottom w:val="nil"/>
              <w:right w:val="nil"/>
            </w:tcBorders>
            <w:shd w:val="clear" w:color="auto" w:fill="auto"/>
            <w:hideMark/>
          </w:tcPr>
          <w:p w14:paraId="71E4F50E" w14:textId="77777777" w:rsidR="00A65AD3" w:rsidRPr="00461F24" w:rsidRDefault="00A65AD3" w:rsidP="00A65AD3">
            <w:pPr>
              <w:spacing w:after="0" w:line="240" w:lineRule="auto"/>
              <w:rPr>
                <w:rFonts w:eastAsia="Times New Roman" w:cs="Calibri"/>
                <w:color w:val="000000"/>
                <w:sz w:val="20"/>
                <w:szCs w:val="20"/>
                <w:lang w:eastAsia="es-MX"/>
              </w:rPr>
            </w:pPr>
            <w:r w:rsidRPr="00461F24">
              <w:rPr>
                <w:rFonts w:eastAsia="Times New Roman" w:cs="Calibri"/>
                <w:color w:val="000000"/>
                <w:sz w:val="20"/>
                <w:szCs w:val="20"/>
                <w:lang w:eastAsia="es-MX"/>
              </w:rPr>
              <w:t xml:space="preserve">          Servicios Personales</w:t>
            </w:r>
          </w:p>
        </w:tc>
        <w:tc>
          <w:tcPr>
            <w:tcW w:w="942" w:type="dxa"/>
            <w:tcBorders>
              <w:top w:val="nil"/>
              <w:left w:val="nil"/>
              <w:bottom w:val="nil"/>
              <w:right w:val="nil"/>
            </w:tcBorders>
            <w:shd w:val="clear" w:color="auto" w:fill="auto"/>
            <w:hideMark/>
          </w:tcPr>
          <w:p w14:paraId="7799FBB7" w14:textId="77777777" w:rsidR="00A65AD3" w:rsidRPr="00461F24" w:rsidRDefault="00A65AD3" w:rsidP="00A65AD3">
            <w:pPr>
              <w:spacing w:after="0" w:line="240" w:lineRule="auto"/>
              <w:rPr>
                <w:rFonts w:eastAsia="Times New Roman" w:cs="Calibri"/>
                <w:color w:val="000000"/>
                <w:sz w:val="20"/>
                <w:szCs w:val="20"/>
                <w:lang w:eastAsia="es-MX"/>
              </w:rPr>
            </w:pPr>
          </w:p>
        </w:tc>
        <w:tc>
          <w:tcPr>
            <w:tcW w:w="160" w:type="dxa"/>
            <w:tcBorders>
              <w:top w:val="nil"/>
              <w:left w:val="nil"/>
              <w:bottom w:val="nil"/>
              <w:right w:val="nil"/>
            </w:tcBorders>
            <w:shd w:val="clear" w:color="auto" w:fill="auto"/>
            <w:hideMark/>
          </w:tcPr>
          <w:p w14:paraId="695A8F64" w14:textId="77777777" w:rsidR="00A65AD3" w:rsidRPr="00461F24" w:rsidRDefault="00A65AD3" w:rsidP="00A65AD3">
            <w:pPr>
              <w:spacing w:after="0" w:line="240" w:lineRule="auto"/>
              <w:rPr>
                <w:rFonts w:ascii="Times New Roman" w:eastAsia="Times New Roman" w:hAnsi="Times New Roman"/>
                <w:sz w:val="20"/>
                <w:szCs w:val="20"/>
                <w:lang w:eastAsia="es-MX"/>
              </w:rPr>
            </w:pPr>
          </w:p>
        </w:tc>
        <w:tc>
          <w:tcPr>
            <w:tcW w:w="1716" w:type="dxa"/>
            <w:tcBorders>
              <w:top w:val="nil"/>
              <w:left w:val="nil"/>
              <w:bottom w:val="nil"/>
              <w:right w:val="nil"/>
            </w:tcBorders>
            <w:shd w:val="clear" w:color="auto" w:fill="auto"/>
            <w:hideMark/>
          </w:tcPr>
          <w:p w14:paraId="523BEF88" w14:textId="33A31562" w:rsidR="00A65AD3" w:rsidRPr="001444C3" w:rsidRDefault="00223B57" w:rsidP="00A65AD3">
            <w:pPr>
              <w:spacing w:after="0" w:line="240" w:lineRule="auto"/>
              <w:jc w:val="right"/>
              <w:rPr>
                <w:rFonts w:eastAsia="Times New Roman" w:cs="Calibri"/>
                <w:color w:val="000000"/>
                <w:sz w:val="21"/>
                <w:szCs w:val="21"/>
                <w:lang w:eastAsia="es-MX"/>
              </w:rPr>
            </w:pPr>
            <w:r w:rsidRPr="00223B57">
              <w:rPr>
                <w:sz w:val="21"/>
                <w:szCs w:val="21"/>
              </w:rPr>
              <w:t>$</w:t>
            </w:r>
            <w:r w:rsidR="00F7300A">
              <w:rPr>
                <w:sz w:val="21"/>
                <w:szCs w:val="21"/>
              </w:rPr>
              <w:t>1</w:t>
            </w:r>
            <w:r w:rsidR="00CD109E">
              <w:rPr>
                <w:sz w:val="21"/>
                <w:szCs w:val="21"/>
              </w:rPr>
              <w:t>7,927,136.39</w:t>
            </w:r>
          </w:p>
        </w:tc>
      </w:tr>
      <w:tr w:rsidR="00A65AD3" w:rsidRPr="00461F24" w14:paraId="37F3EC87" w14:textId="77777777" w:rsidTr="00F7300A">
        <w:trPr>
          <w:trHeight w:val="225"/>
        </w:trPr>
        <w:tc>
          <w:tcPr>
            <w:tcW w:w="6004" w:type="dxa"/>
            <w:tcBorders>
              <w:top w:val="nil"/>
              <w:left w:val="nil"/>
              <w:bottom w:val="nil"/>
              <w:right w:val="nil"/>
            </w:tcBorders>
            <w:shd w:val="clear" w:color="auto" w:fill="auto"/>
            <w:hideMark/>
          </w:tcPr>
          <w:p w14:paraId="053306A9" w14:textId="77777777" w:rsidR="00A65AD3" w:rsidRPr="00461F24" w:rsidRDefault="00A65AD3" w:rsidP="00A65AD3">
            <w:pPr>
              <w:spacing w:after="0" w:line="240" w:lineRule="auto"/>
              <w:rPr>
                <w:rFonts w:eastAsia="Times New Roman" w:cs="Calibri"/>
                <w:color w:val="000000"/>
                <w:sz w:val="20"/>
                <w:szCs w:val="20"/>
                <w:lang w:eastAsia="es-MX"/>
              </w:rPr>
            </w:pPr>
            <w:r w:rsidRPr="00461F24">
              <w:rPr>
                <w:rFonts w:eastAsia="Times New Roman" w:cs="Calibri"/>
                <w:color w:val="000000"/>
                <w:sz w:val="20"/>
                <w:szCs w:val="20"/>
                <w:lang w:eastAsia="es-MX"/>
              </w:rPr>
              <w:t xml:space="preserve">          Materiales y Suministros</w:t>
            </w:r>
          </w:p>
        </w:tc>
        <w:tc>
          <w:tcPr>
            <w:tcW w:w="942" w:type="dxa"/>
            <w:tcBorders>
              <w:top w:val="nil"/>
              <w:left w:val="nil"/>
              <w:bottom w:val="nil"/>
              <w:right w:val="nil"/>
            </w:tcBorders>
            <w:shd w:val="clear" w:color="auto" w:fill="auto"/>
            <w:hideMark/>
          </w:tcPr>
          <w:p w14:paraId="11932942" w14:textId="77777777" w:rsidR="00A65AD3" w:rsidRPr="00461F24" w:rsidRDefault="00A65AD3" w:rsidP="00A65AD3">
            <w:pPr>
              <w:spacing w:after="0" w:line="240" w:lineRule="auto"/>
              <w:rPr>
                <w:rFonts w:eastAsia="Times New Roman" w:cs="Calibri"/>
                <w:color w:val="000000"/>
                <w:sz w:val="20"/>
                <w:szCs w:val="20"/>
                <w:lang w:eastAsia="es-MX"/>
              </w:rPr>
            </w:pPr>
          </w:p>
        </w:tc>
        <w:tc>
          <w:tcPr>
            <w:tcW w:w="160" w:type="dxa"/>
            <w:tcBorders>
              <w:top w:val="nil"/>
              <w:left w:val="nil"/>
              <w:bottom w:val="nil"/>
              <w:right w:val="nil"/>
            </w:tcBorders>
            <w:shd w:val="clear" w:color="auto" w:fill="auto"/>
            <w:hideMark/>
          </w:tcPr>
          <w:p w14:paraId="55A294BA" w14:textId="77777777" w:rsidR="00A65AD3" w:rsidRPr="00461F24" w:rsidRDefault="00A65AD3" w:rsidP="00A65AD3">
            <w:pPr>
              <w:spacing w:after="0" w:line="240" w:lineRule="auto"/>
              <w:rPr>
                <w:rFonts w:ascii="Times New Roman" w:eastAsia="Times New Roman" w:hAnsi="Times New Roman"/>
                <w:sz w:val="20"/>
                <w:szCs w:val="20"/>
                <w:lang w:eastAsia="es-MX"/>
              </w:rPr>
            </w:pPr>
          </w:p>
        </w:tc>
        <w:tc>
          <w:tcPr>
            <w:tcW w:w="1716" w:type="dxa"/>
            <w:tcBorders>
              <w:top w:val="nil"/>
              <w:left w:val="nil"/>
              <w:bottom w:val="nil"/>
              <w:right w:val="nil"/>
            </w:tcBorders>
            <w:shd w:val="clear" w:color="auto" w:fill="auto"/>
            <w:hideMark/>
          </w:tcPr>
          <w:p w14:paraId="593095E9" w14:textId="64B273D3" w:rsidR="00A65AD3" w:rsidRPr="001444C3" w:rsidRDefault="00F7300A" w:rsidP="00A65AD3">
            <w:pPr>
              <w:spacing w:after="0" w:line="240" w:lineRule="auto"/>
              <w:jc w:val="right"/>
              <w:rPr>
                <w:rFonts w:eastAsia="Times New Roman" w:cs="Calibri"/>
                <w:color w:val="000000"/>
                <w:sz w:val="21"/>
                <w:szCs w:val="21"/>
                <w:lang w:eastAsia="es-MX"/>
              </w:rPr>
            </w:pPr>
            <w:r>
              <w:rPr>
                <w:rFonts w:eastAsia="Times New Roman" w:cs="Calibri"/>
                <w:color w:val="000000"/>
                <w:sz w:val="21"/>
                <w:szCs w:val="21"/>
              </w:rPr>
              <w:t>$</w:t>
            </w:r>
            <w:r w:rsidR="00CD109E">
              <w:rPr>
                <w:rFonts w:eastAsia="Times New Roman" w:cs="Calibri"/>
                <w:color w:val="000000"/>
                <w:sz w:val="21"/>
                <w:szCs w:val="21"/>
              </w:rPr>
              <w:t>2,014,019.56</w:t>
            </w:r>
          </w:p>
        </w:tc>
      </w:tr>
      <w:tr w:rsidR="00A65AD3" w:rsidRPr="00461F24" w14:paraId="5288C9BF" w14:textId="77777777" w:rsidTr="00F7300A">
        <w:trPr>
          <w:trHeight w:val="225"/>
        </w:trPr>
        <w:tc>
          <w:tcPr>
            <w:tcW w:w="6004" w:type="dxa"/>
            <w:tcBorders>
              <w:top w:val="nil"/>
              <w:left w:val="nil"/>
              <w:bottom w:val="nil"/>
              <w:right w:val="nil"/>
            </w:tcBorders>
            <w:shd w:val="clear" w:color="auto" w:fill="auto"/>
            <w:hideMark/>
          </w:tcPr>
          <w:p w14:paraId="23C5CB90" w14:textId="3332AF2C" w:rsidR="00A65AD3" w:rsidRPr="00461F24" w:rsidRDefault="00A65AD3" w:rsidP="00A65AD3">
            <w:pPr>
              <w:spacing w:after="0" w:line="240" w:lineRule="auto"/>
              <w:rPr>
                <w:rFonts w:eastAsia="Times New Roman" w:cs="Calibri"/>
                <w:color w:val="000000"/>
                <w:sz w:val="20"/>
                <w:szCs w:val="20"/>
                <w:lang w:eastAsia="es-MX"/>
              </w:rPr>
            </w:pPr>
            <w:r w:rsidRPr="00461F24">
              <w:rPr>
                <w:rFonts w:eastAsia="Times New Roman" w:cs="Calibri"/>
                <w:color w:val="000000"/>
                <w:sz w:val="20"/>
                <w:szCs w:val="20"/>
                <w:lang w:eastAsia="es-MX"/>
              </w:rPr>
              <w:t xml:space="preserve">          Servi</w:t>
            </w:r>
            <w:r w:rsidR="00F7300A">
              <w:rPr>
                <w:rFonts w:eastAsia="Times New Roman" w:cs="Calibri"/>
                <w:color w:val="000000"/>
                <w:sz w:val="20"/>
                <w:szCs w:val="20"/>
                <w:lang w:eastAsia="es-MX"/>
              </w:rPr>
              <w:t>0</w:t>
            </w:r>
            <w:r w:rsidRPr="00461F24">
              <w:rPr>
                <w:rFonts w:eastAsia="Times New Roman" w:cs="Calibri"/>
                <w:color w:val="000000"/>
                <w:sz w:val="20"/>
                <w:szCs w:val="20"/>
                <w:lang w:eastAsia="es-MX"/>
              </w:rPr>
              <w:t>cios Generales</w:t>
            </w:r>
          </w:p>
        </w:tc>
        <w:tc>
          <w:tcPr>
            <w:tcW w:w="942" w:type="dxa"/>
            <w:tcBorders>
              <w:top w:val="nil"/>
              <w:left w:val="nil"/>
              <w:bottom w:val="nil"/>
              <w:right w:val="nil"/>
            </w:tcBorders>
            <w:shd w:val="clear" w:color="auto" w:fill="auto"/>
            <w:hideMark/>
          </w:tcPr>
          <w:p w14:paraId="761F28F4" w14:textId="77777777" w:rsidR="00A65AD3" w:rsidRPr="00461F24" w:rsidRDefault="00A65AD3" w:rsidP="00A65AD3">
            <w:pPr>
              <w:spacing w:after="0" w:line="240" w:lineRule="auto"/>
              <w:rPr>
                <w:rFonts w:eastAsia="Times New Roman" w:cs="Calibri"/>
                <w:color w:val="000000"/>
                <w:sz w:val="20"/>
                <w:szCs w:val="20"/>
                <w:lang w:eastAsia="es-MX"/>
              </w:rPr>
            </w:pPr>
          </w:p>
        </w:tc>
        <w:tc>
          <w:tcPr>
            <w:tcW w:w="160" w:type="dxa"/>
            <w:tcBorders>
              <w:top w:val="nil"/>
              <w:left w:val="nil"/>
              <w:bottom w:val="nil"/>
              <w:right w:val="nil"/>
            </w:tcBorders>
            <w:shd w:val="clear" w:color="auto" w:fill="auto"/>
            <w:hideMark/>
          </w:tcPr>
          <w:p w14:paraId="24730A16" w14:textId="77777777" w:rsidR="00A65AD3" w:rsidRPr="00461F24" w:rsidRDefault="00A65AD3" w:rsidP="00A65AD3">
            <w:pPr>
              <w:spacing w:after="0" w:line="240" w:lineRule="auto"/>
              <w:rPr>
                <w:rFonts w:ascii="Times New Roman" w:eastAsia="Times New Roman" w:hAnsi="Times New Roman"/>
                <w:sz w:val="20"/>
                <w:szCs w:val="20"/>
                <w:lang w:eastAsia="es-MX"/>
              </w:rPr>
            </w:pPr>
          </w:p>
        </w:tc>
        <w:tc>
          <w:tcPr>
            <w:tcW w:w="1716" w:type="dxa"/>
            <w:tcBorders>
              <w:top w:val="nil"/>
              <w:left w:val="nil"/>
              <w:bottom w:val="nil"/>
              <w:right w:val="nil"/>
            </w:tcBorders>
            <w:shd w:val="clear" w:color="auto" w:fill="auto"/>
            <w:hideMark/>
          </w:tcPr>
          <w:p w14:paraId="6C56A1C4" w14:textId="3EAED2B9" w:rsidR="00A65AD3" w:rsidRPr="001444C3" w:rsidRDefault="00223B57" w:rsidP="00A65AD3">
            <w:pPr>
              <w:spacing w:after="0" w:line="240" w:lineRule="auto"/>
              <w:jc w:val="right"/>
              <w:rPr>
                <w:rFonts w:eastAsia="Times New Roman" w:cs="Calibri"/>
                <w:color w:val="000000"/>
                <w:sz w:val="21"/>
                <w:szCs w:val="21"/>
                <w:lang w:eastAsia="es-MX"/>
              </w:rPr>
            </w:pPr>
            <w:r w:rsidRPr="00223B57">
              <w:rPr>
                <w:sz w:val="21"/>
                <w:szCs w:val="21"/>
              </w:rPr>
              <w:t>$</w:t>
            </w:r>
            <w:r w:rsidR="00F7300A">
              <w:rPr>
                <w:sz w:val="21"/>
                <w:szCs w:val="21"/>
              </w:rPr>
              <w:t>9,</w:t>
            </w:r>
            <w:r w:rsidR="00CD109E">
              <w:rPr>
                <w:sz w:val="21"/>
                <w:szCs w:val="21"/>
              </w:rPr>
              <w:t>613,039.47</w:t>
            </w:r>
          </w:p>
        </w:tc>
      </w:tr>
      <w:tr w:rsidR="00461F24" w:rsidRPr="00461F24" w14:paraId="2066FC53" w14:textId="77777777" w:rsidTr="00F7300A">
        <w:trPr>
          <w:trHeight w:val="225"/>
        </w:trPr>
        <w:tc>
          <w:tcPr>
            <w:tcW w:w="6004" w:type="dxa"/>
            <w:tcBorders>
              <w:top w:val="nil"/>
              <w:left w:val="nil"/>
              <w:bottom w:val="nil"/>
              <w:right w:val="nil"/>
            </w:tcBorders>
            <w:shd w:val="clear" w:color="auto" w:fill="auto"/>
            <w:hideMark/>
          </w:tcPr>
          <w:p w14:paraId="64B093CE" w14:textId="77777777" w:rsidR="00461F24" w:rsidRPr="00461F24" w:rsidRDefault="00461F24" w:rsidP="00461F24">
            <w:pPr>
              <w:spacing w:after="0" w:line="240" w:lineRule="auto"/>
              <w:jc w:val="right"/>
              <w:rPr>
                <w:rFonts w:eastAsia="Times New Roman" w:cs="Calibri"/>
                <w:color w:val="000000"/>
                <w:sz w:val="20"/>
                <w:szCs w:val="20"/>
                <w:lang w:eastAsia="es-MX"/>
              </w:rPr>
            </w:pPr>
          </w:p>
        </w:tc>
        <w:tc>
          <w:tcPr>
            <w:tcW w:w="942" w:type="dxa"/>
            <w:tcBorders>
              <w:top w:val="nil"/>
              <w:left w:val="nil"/>
              <w:bottom w:val="nil"/>
              <w:right w:val="nil"/>
            </w:tcBorders>
            <w:shd w:val="clear" w:color="auto" w:fill="auto"/>
            <w:hideMark/>
          </w:tcPr>
          <w:p w14:paraId="6523237F" w14:textId="77777777" w:rsidR="00461F24" w:rsidRPr="00461F24" w:rsidRDefault="00461F24" w:rsidP="00461F24">
            <w:pPr>
              <w:spacing w:after="0" w:line="240" w:lineRule="auto"/>
              <w:rPr>
                <w:rFonts w:ascii="Times New Roman" w:eastAsia="Times New Roman" w:hAnsi="Times New Roman"/>
                <w:sz w:val="20"/>
                <w:szCs w:val="20"/>
                <w:lang w:eastAsia="es-MX"/>
              </w:rPr>
            </w:pPr>
          </w:p>
        </w:tc>
        <w:tc>
          <w:tcPr>
            <w:tcW w:w="160" w:type="dxa"/>
            <w:tcBorders>
              <w:top w:val="nil"/>
              <w:left w:val="nil"/>
              <w:bottom w:val="nil"/>
              <w:right w:val="nil"/>
            </w:tcBorders>
            <w:shd w:val="clear" w:color="auto" w:fill="auto"/>
            <w:hideMark/>
          </w:tcPr>
          <w:p w14:paraId="10159AED" w14:textId="77777777" w:rsidR="00461F24" w:rsidRPr="00461F24" w:rsidRDefault="00461F24" w:rsidP="00461F24">
            <w:pPr>
              <w:spacing w:after="0" w:line="240" w:lineRule="auto"/>
              <w:rPr>
                <w:rFonts w:ascii="Times New Roman" w:eastAsia="Times New Roman" w:hAnsi="Times New Roman"/>
                <w:sz w:val="20"/>
                <w:szCs w:val="20"/>
                <w:lang w:eastAsia="es-MX"/>
              </w:rPr>
            </w:pPr>
          </w:p>
        </w:tc>
        <w:tc>
          <w:tcPr>
            <w:tcW w:w="1716" w:type="dxa"/>
            <w:tcBorders>
              <w:top w:val="nil"/>
              <w:left w:val="nil"/>
              <w:bottom w:val="nil"/>
              <w:right w:val="nil"/>
            </w:tcBorders>
            <w:shd w:val="clear" w:color="auto" w:fill="auto"/>
            <w:hideMark/>
          </w:tcPr>
          <w:p w14:paraId="27E53D22" w14:textId="77777777" w:rsidR="00461F24" w:rsidRPr="001444C3" w:rsidRDefault="00461F24" w:rsidP="00461F24">
            <w:pPr>
              <w:spacing w:after="0" w:line="240" w:lineRule="auto"/>
              <w:rPr>
                <w:rFonts w:ascii="Times New Roman" w:eastAsia="Times New Roman" w:hAnsi="Times New Roman"/>
                <w:sz w:val="21"/>
                <w:szCs w:val="21"/>
                <w:lang w:eastAsia="es-MX"/>
              </w:rPr>
            </w:pPr>
          </w:p>
        </w:tc>
      </w:tr>
      <w:tr w:rsidR="00461F24" w:rsidRPr="00461F24" w14:paraId="7C826FFC" w14:textId="77777777" w:rsidTr="00F7300A">
        <w:trPr>
          <w:trHeight w:val="225"/>
        </w:trPr>
        <w:tc>
          <w:tcPr>
            <w:tcW w:w="6004" w:type="dxa"/>
            <w:tcBorders>
              <w:top w:val="nil"/>
              <w:left w:val="nil"/>
              <w:bottom w:val="nil"/>
              <w:right w:val="nil"/>
            </w:tcBorders>
            <w:shd w:val="clear" w:color="auto" w:fill="auto"/>
            <w:hideMark/>
          </w:tcPr>
          <w:p w14:paraId="29EAADC2" w14:textId="77777777" w:rsidR="00461F24" w:rsidRPr="00461F24" w:rsidRDefault="00461F24" w:rsidP="00461F24">
            <w:pPr>
              <w:spacing w:after="0" w:line="240" w:lineRule="auto"/>
              <w:rPr>
                <w:rFonts w:eastAsia="Times New Roman" w:cs="Calibri"/>
                <w:color w:val="000000"/>
                <w:sz w:val="20"/>
                <w:szCs w:val="20"/>
                <w:lang w:eastAsia="es-MX"/>
              </w:rPr>
            </w:pPr>
            <w:r w:rsidRPr="00461F24">
              <w:rPr>
                <w:rFonts w:eastAsia="Times New Roman" w:cs="Calibri"/>
                <w:color w:val="000000"/>
                <w:sz w:val="20"/>
                <w:szCs w:val="20"/>
                <w:lang w:eastAsia="es-MX"/>
              </w:rPr>
              <w:t xml:space="preserve">     Trasferencias, Asignaciones, Subsidios y Otras Ayudas</w:t>
            </w:r>
          </w:p>
        </w:tc>
        <w:tc>
          <w:tcPr>
            <w:tcW w:w="942" w:type="dxa"/>
            <w:tcBorders>
              <w:top w:val="nil"/>
              <w:left w:val="nil"/>
              <w:bottom w:val="nil"/>
              <w:right w:val="nil"/>
            </w:tcBorders>
            <w:shd w:val="clear" w:color="auto" w:fill="auto"/>
            <w:hideMark/>
          </w:tcPr>
          <w:p w14:paraId="2B18A865" w14:textId="77777777" w:rsidR="00461F24" w:rsidRPr="00461F24" w:rsidRDefault="00461F24" w:rsidP="00461F24">
            <w:pPr>
              <w:spacing w:after="0" w:line="240" w:lineRule="auto"/>
              <w:rPr>
                <w:rFonts w:eastAsia="Times New Roman" w:cs="Calibri"/>
                <w:color w:val="000000"/>
                <w:sz w:val="20"/>
                <w:szCs w:val="20"/>
                <w:lang w:eastAsia="es-MX"/>
              </w:rPr>
            </w:pPr>
          </w:p>
        </w:tc>
        <w:tc>
          <w:tcPr>
            <w:tcW w:w="160" w:type="dxa"/>
            <w:tcBorders>
              <w:top w:val="nil"/>
              <w:left w:val="nil"/>
              <w:bottom w:val="nil"/>
              <w:right w:val="nil"/>
            </w:tcBorders>
            <w:shd w:val="clear" w:color="auto" w:fill="auto"/>
            <w:hideMark/>
          </w:tcPr>
          <w:p w14:paraId="6C00F804" w14:textId="77777777" w:rsidR="00461F24" w:rsidRPr="00461F24" w:rsidRDefault="00461F24" w:rsidP="00461F24">
            <w:pPr>
              <w:spacing w:after="0" w:line="240" w:lineRule="auto"/>
              <w:rPr>
                <w:rFonts w:ascii="Times New Roman" w:eastAsia="Times New Roman" w:hAnsi="Times New Roman"/>
                <w:sz w:val="20"/>
                <w:szCs w:val="20"/>
                <w:lang w:eastAsia="es-MX"/>
              </w:rPr>
            </w:pPr>
          </w:p>
        </w:tc>
        <w:tc>
          <w:tcPr>
            <w:tcW w:w="1716" w:type="dxa"/>
            <w:tcBorders>
              <w:top w:val="nil"/>
              <w:left w:val="nil"/>
              <w:bottom w:val="nil"/>
              <w:right w:val="nil"/>
            </w:tcBorders>
            <w:shd w:val="clear" w:color="auto" w:fill="auto"/>
            <w:hideMark/>
          </w:tcPr>
          <w:p w14:paraId="7C379CAC" w14:textId="14AD1CF1" w:rsidR="00461F24" w:rsidRPr="001444C3" w:rsidRDefault="00223B57" w:rsidP="00461F24">
            <w:pPr>
              <w:spacing w:after="0" w:line="240" w:lineRule="auto"/>
              <w:jc w:val="right"/>
              <w:rPr>
                <w:rFonts w:eastAsia="Times New Roman" w:cs="Calibri"/>
                <w:color w:val="000000"/>
                <w:sz w:val="21"/>
                <w:szCs w:val="21"/>
                <w:lang w:eastAsia="es-MX"/>
              </w:rPr>
            </w:pPr>
            <w:r w:rsidRPr="00223B57">
              <w:rPr>
                <w:rFonts w:eastAsia="Times New Roman" w:cs="Calibri"/>
                <w:color w:val="000000"/>
                <w:sz w:val="21"/>
                <w:szCs w:val="21"/>
                <w:lang w:eastAsia="es-MX"/>
              </w:rPr>
              <w:t>$</w:t>
            </w:r>
            <w:r w:rsidR="001F003C">
              <w:rPr>
                <w:rFonts w:eastAsia="Times New Roman" w:cs="Calibri"/>
                <w:color w:val="000000"/>
                <w:sz w:val="21"/>
                <w:szCs w:val="21"/>
                <w:lang w:eastAsia="es-MX"/>
              </w:rPr>
              <w:t>0.00</w:t>
            </w:r>
          </w:p>
        </w:tc>
      </w:tr>
      <w:tr w:rsidR="00461F24" w:rsidRPr="00461F24" w14:paraId="6D8520F4" w14:textId="77777777" w:rsidTr="00F7300A">
        <w:trPr>
          <w:trHeight w:val="225"/>
        </w:trPr>
        <w:tc>
          <w:tcPr>
            <w:tcW w:w="6004" w:type="dxa"/>
            <w:tcBorders>
              <w:top w:val="nil"/>
              <w:left w:val="nil"/>
              <w:bottom w:val="nil"/>
              <w:right w:val="nil"/>
            </w:tcBorders>
            <w:shd w:val="clear" w:color="auto" w:fill="auto"/>
            <w:hideMark/>
          </w:tcPr>
          <w:p w14:paraId="330F2057" w14:textId="77777777" w:rsidR="00461F24" w:rsidRPr="00461F24" w:rsidRDefault="00461F24" w:rsidP="00461F24">
            <w:pPr>
              <w:spacing w:after="0" w:line="240" w:lineRule="auto"/>
              <w:rPr>
                <w:rFonts w:eastAsia="Times New Roman" w:cs="Calibri"/>
                <w:color w:val="000000"/>
                <w:sz w:val="20"/>
                <w:szCs w:val="20"/>
                <w:lang w:eastAsia="es-MX"/>
              </w:rPr>
            </w:pPr>
            <w:r w:rsidRPr="00461F24">
              <w:rPr>
                <w:rFonts w:eastAsia="Times New Roman" w:cs="Calibri"/>
                <w:color w:val="000000"/>
                <w:sz w:val="20"/>
                <w:szCs w:val="20"/>
                <w:lang w:eastAsia="es-MX"/>
              </w:rPr>
              <w:t xml:space="preserve">          Transferencias Internas y Asignaciones al Sector Público</w:t>
            </w:r>
          </w:p>
        </w:tc>
        <w:tc>
          <w:tcPr>
            <w:tcW w:w="942" w:type="dxa"/>
            <w:tcBorders>
              <w:top w:val="nil"/>
              <w:left w:val="nil"/>
              <w:bottom w:val="nil"/>
              <w:right w:val="nil"/>
            </w:tcBorders>
            <w:shd w:val="clear" w:color="auto" w:fill="auto"/>
            <w:hideMark/>
          </w:tcPr>
          <w:p w14:paraId="665884F1" w14:textId="77777777" w:rsidR="00461F24" w:rsidRPr="00461F24" w:rsidRDefault="00461F24" w:rsidP="00461F24">
            <w:pPr>
              <w:spacing w:after="0" w:line="240" w:lineRule="auto"/>
              <w:rPr>
                <w:rFonts w:eastAsia="Times New Roman" w:cs="Calibri"/>
                <w:color w:val="000000"/>
                <w:sz w:val="20"/>
                <w:szCs w:val="20"/>
                <w:lang w:eastAsia="es-MX"/>
              </w:rPr>
            </w:pPr>
          </w:p>
        </w:tc>
        <w:tc>
          <w:tcPr>
            <w:tcW w:w="160" w:type="dxa"/>
            <w:tcBorders>
              <w:top w:val="nil"/>
              <w:left w:val="nil"/>
              <w:bottom w:val="nil"/>
              <w:right w:val="nil"/>
            </w:tcBorders>
            <w:shd w:val="clear" w:color="auto" w:fill="auto"/>
            <w:hideMark/>
          </w:tcPr>
          <w:p w14:paraId="6CF0FB7F" w14:textId="77777777" w:rsidR="00461F24" w:rsidRPr="00461F24" w:rsidRDefault="00461F24" w:rsidP="00461F24">
            <w:pPr>
              <w:spacing w:after="0" w:line="240" w:lineRule="auto"/>
              <w:rPr>
                <w:rFonts w:ascii="Times New Roman" w:eastAsia="Times New Roman" w:hAnsi="Times New Roman"/>
                <w:sz w:val="20"/>
                <w:szCs w:val="20"/>
                <w:lang w:eastAsia="es-MX"/>
              </w:rPr>
            </w:pPr>
          </w:p>
        </w:tc>
        <w:tc>
          <w:tcPr>
            <w:tcW w:w="1716" w:type="dxa"/>
            <w:tcBorders>
              <w:top w:val="nil"/>
              <w:left w:val="nil"/>
              <w:bottom w:val="nil"/>
              <w:right w:val="nil"/>
            </w:tcBorders>
            <w:shd w:val="clear" w:color="auto" w:fill="auto"/>
            <w:hideMark/>
          </w:tcPr>
          <w:p w14:paraId="73ED3131" w14:textId="77777777" w:rsidR="00461F24" w:rsidRPr="001444C3" w:rsidRDefault="00461F24" w:rsidP="00461F24">
            <w:pPr>
              <w:spacing w:after="0" w:line="240" w:lineRule="auto"/>
              <w:jc w:val="right"/>
              <w:rPr>
                <w:rFonts w:eastAsia="Times New Roman" w:cs="Calibri"/>
                <w:color w:val="000000"/>
                <w:sz w:val="21"/>
                <w:szCs w:val="21"/>
                <w:lang w:eastAsia="es-MX"/>
              </w:rPr>
            </w:pPr>
            <w:r w:rsidRPr="001444C3">
              <w:rPr>
                <w:rFonts w:eastAsia="Times New Roman" w:cs="Calibri"/>
                <w:color w:val="000000"/>
                <w:sz w:val="21"/>
                <w:szCs w:val="21"/>
                <w:lang w:eastAsia="es-MX"/>
              </w:rPr>
              <w:t>$0.00</w:t>
            </w:r>
          </w:p>
        </w:tc>
      </w:tr>
      <w:tr w:rsidR="00461F24" w:rsidRPr="00461F24" w14:paraId="34D4FD8E" w14:textId="77777777" w:rsidTr="00F7300A">
        <w:trPr>
          <w:trHeight w:val="225"/>
        </w:trPr>
        <w:tc>
          <w:tcPr>
            <w:tcW w:w="6004" w:type="dxa"/>
            <w:tcBorders>
              <w:top w:val="nil"/>
              <w:left w:val="nil"/>
              <w:bottom w:val="nil"/>
              <w:right w:val="nil"/>
            </w:tcBorders>
            <w:shd w:val="clear" w:color="auto" w:fill="auto"/>
            <w:hideMark/>
          </w:tcPr>
          <w:p w14:paraId="274E3018" w14:textId="77777777" w:rsidR="00461F24" w:rsidRPr="00461F24" w:rsidRDefault="00461F24" w:rsidP="00461F24">
            <w:pPr>
              <w:spacing w:after="0" w:line="240" w:lineRule="auto"/>
              <w:rPr>
                <w:rFonts w:eastAsia="Times New Roman" w:cs="Calibri"/>
                <w:color w:val="000000"/>
                <w:sz w:val="20"/>
                <w:szCs w:val="20"/>
                <w:lang w:eastAsia="es-MX"/>
              </w:rPr>
            </w:pPr>
            <w:r w:rsidRPr="00461F24">
              <w:rPr>
                <w:rFonts w:eastAsia="Times New Roman" w:cs="Calibri"/>
                <w:color w:val="000000"/>
                <w:sz w:val="20"/>
                <w:szCs w:val="20"/>
                <w:lang w:eastAsia="es-MX"/>
              </w:rPr>
              <w:t xml:space="preserve">          Transferencias al Resto del Sector Público</w:t>
            </w:r>
          </w:p>
        </w:tc>
        <w:tc>
          <w:tcPr>
            <w:tcW w:w="942" w:type="dxa"/>
            <w:tcBorders>
              <w:top w:val="nil"/>
              <w:left w:val="nil"/>
              <w:bottom w:val="nil"/>
              <w:right w:val="nil"/>
            </w:tcBorders>
            <w:shd w:val="clear" w:color="auto" w:fill="auto"/>
            <w:hideMark/>
          </w:tcPr>
          <w:p w14:paraId="7D97E181" w14:textId="77777777" w:rsidR="00461F24" w:rsidRPr="00461F24" w:rsidRDefault="00461F24" w:rsidP="00461F24">
            <w:pPr>
              <w:spacing w:after="0" w:line="240" w:lineRule="auto"/>
              <w:rPr>
                <w:rFonts w:eastAsia="Times New Roman" w:cs="Calibri"/>
                <w:color w:val="000000"/>
                <w:sz w:val="20"/>
                <w:szCs w:val="20"/>
                <w:lang w:eastAsia="es-MX"/>
              </w:rPr>
            </w:pPr>
          </w:p>
        </w:tc>
        <w:tc>
          <w:tcPr>
            <w:tcW w:w="160" w:type="dxa"/>
            <w:tcBorders>
              <w:top w:val="nil"/>
              <w:left w:val="nil"/>
              <w:bottom w:val="nil"/>
              <w:right w:val="nil"/>
            </w:tcBorders>
            <w:shd w:val="clear" w:color="auto" w:fill="auto"/>
            <w:hideMark/>
          </w:tcPr>
          <w:p w14:paraId="46B31B6E" w14:textId="77777777" w:rsidR="00461F24" w:rsidRPr="00461F24" w:rsidRDefault="00461F24" w:rsidP="00461F24">
            <w:pPr>
              <w:spacing w:after="0" w:line="240" w:lineRule="auto"/>
              <w:rPr>
                <w:rFonts w:ascii="Times New Roman" w:eastAsia="Times New Roman" w:hAnsi="Times New Roman"/>
                <w:sz w:val="20"/>
                <w:szCs w:val="20"/>
                <w:lang w:eastAsia="es-MX"/>
              </w:rPr>
            </w:pPr>
          </w:p>
        </w:tc>
        <w:tc>
          <w:tcPr>
            <w:tcW w:w="1716" w:type="dxa"/>
            <w:tcBorders>
              <w:top w:val="nil"/>
              <w:left w:val="nil"/>
              <w:bottom w:val="nil"/>
              <w:right w:val="nil"/>
            </w:tcBorders>
            <w:shd w:val="clear" w:color="auto" w:fill="auto"/>
            <w:hideMark/>
          </w:tcPr>
          <w:p w14:paraId="603037AE" w14:textId="77777777" w:rsidR="00461F24" w:rsidRPr="001444C3" w:rsidRDefault="00461F24" w:rsidP="00461F24">
            <w:pPr>
              <w:spacing w:after="0" w:line="240" w:lineRule="auto"/>
              <w:jc w:val="right"/>
              <w:rPr>
                <w:rFonts w:eastAsia="Times New Roman" w:cs="Calibri"/>
                <w:color w:val="000000"/>
                <w:sz w:val="21"/>
                <w:szCs w:val="21"/>
                <w:lang w:eastAsia="es-MX"/>
              </w:rPr>
            </w:pPr>
            <w:r w:rsidRPr="001444C3">
              <w:rPr>
                <w:rFonts w:eastAsia="Times New Roman" w:cs="Calibri"/>
                <w:color w:val="000000"/>
                <w:sz w:val="21"/>
                <w:szCs w:val="21"/>
                <w:lang w:eastAsia="es-MX"/>
              </w:rPr>
              <w:t>$0.00</w:t>
            </w:r>
          </w:p>
        </w:tc>
      </w:tr>
      <w:tr w:rsidR="00AA4F75" w:rsidRPr="00461F24" w14:paraId="515B5730" w14:textId="77777777" w:rsidTr="00F7300A">
        <w:trPr>
          <w:trHeight w:val="225"/>
        </w:trPr>
        <w:tc>
          <w:tcPr>
            <w:tcW w:w="6004" w:type="dxa"/>
            <w:tcBorders>
              <w:top w:val="nil"/>
              <w:left w:val="nil"/>
              <w:bottom w:val="nil"/>
              <w:right w:val="nil"/>
            </w:tcBorders>
            <w:shd w:val="clear" w:color="auto" w:fill="auto"/>
            <w:hideMark/>
          </w:tcPr>
          <w:p w14:paraId="6A100747" w14:textId="77777777" w:rsidR="00AA4F75" w:rsidRPr="00461F24" w:rsidRDefault="00AA4F75" w:rsidP="00AA4F75">
            <w:pPr>
              <w:spacing w:after="0" w:line="240" w:lineRule="auto"/>
              <w:rPr>
                <w:rFonts w:eastAsia="Times New Roman" w:cs="Calibri"/>
                <w:color w:val="000000"/>
                <w:sz w:val="20"/>
                <w:szCs w:val="20"/>
                <w:lang w:eastAsia="es-MX"/>
              </w:rPr>
            </w:pPr>
            <w:r w:rsidRPr="00461F24">
              <w:rPr>
                <w:rFonts w:eastAsia="Times New Roman" w:cs="Calibri"/>
                <w:color w:val="000000"/>
                <w:sz w:val="20"/>
                <w:szCs w:val="20"/>
                <w:lang w:eastAsia="es-MX"/>
              </w:rPr>
              <w:t xml:space="preserve">          Subsidios y Subvenciones</w:t>
            </w:r>
          </w:p>
        </w:tc>
        <w:tc>
          <w:tcPr>
            <w:tcW w:w="942" w:type="dxa"/>
            <w:tcBorders>
              <w:top w:val="nil"/>
              <w:left w:val="nil"/>
              <w:bottom w:val="nil"/>
              <w:right w:val="nil"/>
            </w:tcBorders>
            <w:shd w:val="clear" w:color="auto" w:fill="auto"/>
            <w:hideMark/>
          </w:tcPr>
          <w:p w14:paraId="03F40EB5" w14:textId="77777777" w:rsidR="00AA4F75" w:rsidRPr="00461F24" w:rsidRDefault="00AA4F75" w:rsidP="00AA4F75">
            <w:pPr>
              <w:spacing w:after="0" w:line="240" w:lineRule="auto"/>
              <w:rPr>
                <w:rFonts w:eastAsia="Times New Roman" w:cs="Calibri"/>
                <w:color w:val="000000"/>
                <w:sz w:val="20"/>
                <w:szCs w:val="20"/>
                <w:lang w:eastAsia="es-MX"/>
              </w:rPr>
            </w:pPr>
          </w:p>
        </w:tc>
        <w:tc>
          <w:tcPr>
            <w:tcW w:w="160" w:type="dxa"/>
            <w:tcBorders>
              <w:top w:val="nil"/>
              <w:left w:val="nil"/>
              <w:bottom w:val="nil"/>
              <w:right w:val="nil"/>
            </w:tcBorders>
            <w:shd w:val="clear" w:color="auto" w:fill="auto"/>
            <w:hideMark/>
          </w:tcPr>
          <w:p w14:paraId="44E4D60C" w14:textId="77777777" w:rsidR="00AA4F75" w:rsidRPr="00461F24" w:rsidRDefault="00AA4F75" w:rsidP="00AA4F75">
            <w:pPr>
              <w:spacing w:after="0" w:line="240" w:lineRule="auto"/>
              <w:rPr>
                <w:rFonts w:ascii="Times New Roman" w:eastAsia="Times New Roman" w:hAnsi="Times New Roman"/>
                <w:sz w:val="20"/>
                <w:szCs w:val="20"/>
                <w:lang w:eastAsia="es-MX"/>
              </w:rPr>
            </w:pPr>
          </w:p>
        </w:tc>
        <w:tc>
          <w:tcPr>
            <w:tcW w:w="1716" w:type="dxa"/>
            <w:tcBorders>
              <w:top w:val="nil"/>
              <w:left w:val="nil"/>
              <w:bottom w:val="nil"/>
              <w:right w:val="nil"/>
            </w:tcBorders>
            <w:shd w:val="clear" w:color="auto" w:fill="auto"/>
            <w:hideMark/>
          </w:tcPr>
          <w:p w14:paraId="19F46F37" w14:textId="4FF0D1CA" w:rsidR="00AA4F75" w:rsidRPr="00461F24" w:rsidRDefault="00223B57" w:rsidP="00AA4F75">
            <w:pPr>
              <w:spacing w:after="0" w:line="240" w:lineRule="auto"/>
              <w:jc w:val="right"/>
              <w:rPr>
                <w:rFonts w:eastAsia="Times New Roman" w:cs="Calibri"/>
                <w:color w:val="000000"/>
                <w:sz w:val="20"/>
                <w:szCs w:val="20"/>
                <w:lang w:eastAsia="es-MX"/>
              </w:rPr>
            </w:pPr>
            <w:r w:rsidRPr="00223B57">
              <w:rPr>
                <w:rFonts w:eastAsia="Times New Roman" w:cs="Calibri"/>
                <w:color w:val="000000"/>
                <w:sz w:val="20"/>
                <w:szCs w:val="20"/>
                <w:lang w:eastAsia="es-MX"/>
              </w:rPr>
              <w:t>$</w:t>
            </w:r>
            <w:r w:rsidR="001F003C">
              <w:rPr>
                <w:rFonts w:eastAsia="Times New Roman" w:cs="Calibri"/>
                <w:color w:val="000000"/>
                <w:sz w:val="20"/>
                <w:szCs w:val="20"/>
                <w:lang w:eastAsia="es-MX"/>
              </w:rPr>
              <w:t>0.00</w:t>
            </w:r>
          </w:p>
        </w:tc>
      </w:tr>
      <w:tr w:rsidR="00AA4F75" w:rsidRPr="00461F24" w14:paraId="258397EF" w14:textId="77777777" w:rsidTr="00F7300A">
        <w:trPr>
          <w:trHeight w:val="225"/>
        </w:trPr>
        <w:tc>
          <w:tcPr>
            <w:tcW w:w="6004" w:type="dxa"/>
            <w:tcBorders>
              <w:top w:val="nil"/>
              <w:left w:val="nil"/>
              <w:bottom w:val="nil"/>
              <w:right w:val="nil"/>
            </w:tcBorders>
            <w:shd w:val="clear" w:color="auto" w:fill="auto"/>
            <w:hideMark/>
          </w:tcPr>
          <w:p w14:paraId="382CADD8" w14:textId="77777777" w:rsidR="00AA4F75" w:rsidRPr="00461F24" w:rsidRDefault="00AA4F75" w:rsidP="00AA4F75">
            <w:pPr>
              <w:spacing w:after="0" w:line="240" w:lineRule="auto"/>
              <w:rPr>
                <w:rFonts w:eastAsia="Times New Roman" w:cs="Calibri"/>
                <w:color w:val="000000"/>
                <w:sz w:val="20"/>
                <w:szCs w:val="20"/>
                <w:lang w:eastAsia="es-MX"/>
              </w:rPr>
            </w:pPr>
            <w:r w:rsidRPr="00461F24">
              <w:rPr>
                <w:rFonts w:eastAsia="Times New Roman" w:cs="Calibri"/>
                <w:color w:val="000000"/>
                <w:sz w:val="20"/>
                <w:szCs w:val="20"/>
                <w:lang w:eastAsia="es-MX"/>
              </w:rPr>
              <w:t xml:space="preserve">          Ayudas Sociales</w:t>
            </w:r>
          </w:p>
        </w:tc>
        <w:tc>
          <w:tcPr>
            <w:tcW w:w="942" w:type="dxa"/>
            <w:tcBorders>
              <w:top w:val="nil"/>
              <w:left w:val="nil"/>
              <w:bottom w:val="nil"/>
              <w:right w:val="nil"/>
            </w:tcBorders>
            <w:shd w:val="clear" w:color="auto" w:fill="auto"/>
            <w:hideMark/>
          </w:tcPr>
          <w:p w14:paraId="25161668" w14:textId="77777777" w:rsidR="00AA4F75" w:rsidRPr="00461F24" w:rsidRDefault="00AA4F75" w:rsidP="00AA4F75">
            <w:pPr>
              <w:spacing w:after="0" w:line="240" w:lineRule="auto"/>
              <w:rPr>
                <w:rFonts w:eastAsia="Times New Roman" w:cs="Calibri"/>
                <w:color w:val="000000"/>
                <w:sz w:val="20"/>
                <w:szCs w:val="20"/>
                <w:lang w:eastAsia="es-MX"/>
              </w:rPr>
            </w:pPr>
          </w:p>
        </w:tc>
        <w:tc>
          <w:tcPr>
            <w:tcW w:w="160" w:type="dxa"/>
            <w:tcBorders>
              <w:top w:val="nil"/>
              <w:left w:val="nil"/>
              <w:bottom w:val="nil"/>
              <w:right w:val="nil"/>
            </w:tcBorders>
            <w:shd w:val="clear" w:color="auto" w:fill="auto"/>
            <w:hideMark/>
          </w:tcPr>
          <w:p w14:paraId="5B664C93" w14:textId="77777777" w:rsidR="00AA4F75" w:rsidRPr="00461F24" w:rsidRDefault="00AA4F75" w:rsidP="00AA4F75">
            <w:pPr>
              <w:spacing w:after="0" w:line="240" w:lineRule="auto"/>
              <w:rPr>
                <w:rFonts w:ascii="Times New Roman" w:eastAsia="Times New Roman" w:hAnsi="Times New Roman"/>
                <w:sz w:val="20"/>
                <w:szCs w:val="20"/>
                <w:lang w:eastAsia="es-MX"/>
              </w:rPr>
            </w:pPr>
          </w:p>
        </w:tc>
        <w:tc>
          <w:tcPr>
            <w:tcW w:w="1716" w:type="dxa"/>
            <w:tcBorders>
              <w:top w:val="nil"/>
              <w:left w:val="nil"/>
              <w:bottom w:val="nil"/>
              <w:right w:val="nil"/>
            </w:tcBorders>
            <w:shd w:val="clear" w:color="auto" w:fill="auto"/>
            <w:hideMark/>
          </w:tcPr>
          <w:p w14:paraId="7E949776" w14:textId="43C40C6F" w:rsidR="00AA4F75" w:rsidRPr="00461F24" w:rsidRDefault="003B0D2A" w:rsidP="00AA4F75">
            <w:pPr>
              <w:spacing w:after="0" w:line="240" w:lineRule="auto"/>
              <w:jc w:val="right"/>
              <w:rPr>
                <w:rFonts w:eastAsia="Times New Roman" w:cs="Calibri"/>
                <w:color w:val="000000"/>
                <w:sz w:val="20"/>
                <w:szCs w:val="20"/>
                <w:lang w:eastAsia="es-MX"/>
              </w:rPr>
            </w:pPr>
            <w:r w:rsidRPr="003B0D2A">
              <w:rPr>
                <w:rFonts w:eastAsia="Times New Roman" w:cs="Calibri"/>
                <w:color w:val="000000"/>
                <w:sz w:val="20"/>
                <w:szCs w:val="20"/>
                <w:lang w:eastAsia="es-MX"/>
              </w:rPr>
              <w:t>$</w:t>
            </w:r>
            <w:r w:rsidR="001F003C">
              <w:rPr>
                <w:rFonts w:eastAsia="Times New Roman" w:cs="Calibri"/>
                <w:color w:val="000000"/>
                <w:sz w:val="20"/>
                <w:szCs w:val="20"/>
                <w:lang w:eastAsia="es-MX"/>
              </w:rPr>
              <w:t>0.00</w:t>
            </w:r>
          </w:p>
        </w:tc>
      </w:tr>
      <w:tr w:rsidR="00AA4F75" w:rsidRPr="00461F24" w14:paraId="6DAD393A" w14:textId="77777777" w:rsidTr="00F7300A">
        <w:trPr>
          <w:trHeight w:val="225"/>
        </w:trPr>
        <w:tc>
          <w:tcPr>
            <w:tcW w:w="6004" w:type="dxa"/>
            <w:tcBorders>
              <w:top w:val="nil"/>
              <w:left w:val="nil"/>
              <w:bottom w:val="nil"/>
              <w:right w:val="nil"/>
            </w:tcBorders>
            <w:shd w:val="clear" w:color="auto" w:fill="auto"/>
            <w:hideMark/>
          </w:tcPr>
          <w:p w14:paraId="44686E49" w14:textId="77777777" w:rsidR="00AA4F75" w:rsidRPr="00461F24" w:rsidRDefault="00AA4F75" w:rsidP="00AA4F75">
            <w:pPr>
              <w:spacing w:after="0" w:line="240" w:lineRule="auto"/>
              <w:rPr>
                <w:rFonts w:eastAsia="Times New Roman" w:cs="Calibri"/>
                <w:color w:val="000000"/>
                <w:sz w:val="20"/>
                <w:szCs w:val="20"/>
                <w:lang w:eastAsia="es-MX"/>
              </w:rPr>
            </w:pPr>
            <w:r w:rsidRPr="00461F24">
              <w:rPr>
                <w:rFonts w:eastAsia="Times New Roman" w:cs="Calibri"/>
                <w:color w:val="000000"/>
                <w:sz w:val="20"/>
                <w:szCs w:val="20"/>
                <w:lang w:eastAsia="es-MX"/>
              </w:rPr>
              <w:t xml:space="preserve">          Pensiones y Jubilaciones</w:t>
            </w:r>
          </w:p>
        </w:tc>
        <w:tc>
          <w:tcPr>
            <w:tcW w:w="942" w:type="dxa"/>
            <w:tcBorders>
              <w:top w:val="nil"/>
              <w:left w:val="nil"/>
              <w:bottom w:val="nil"/>
              <w:right w:val="nil"/>
            </w:tcBorders>
            <w:shd w:val="clear" w:color="auto" w:fill="auto"/>
            <w:hideMark/>
          </w:tcPr>
          <w:p w14:paraId="755BC4C7" w14:textId="77777777" w:rsidR="00AA4F75" w:rsidRPr="00461F24" w:rsidRDefault="00AA4F75" w:rsidP="00AA4F75">
            <w:pPr>
              <w:spacing w:after="0" w:line="240" w:lineRule="auto"/>
              <w:rPr>
                <w:rFonts w:eastAsia="Times New Roman" w:cs="Calibri"/>
                <w:color w:val="000000"/>
                <w:sz w:val="20"/>
                <w:szCs w:val="20"/>
                <w:lang w:eastAsia="es-MX"/>
              </w:rPr>
            </w:pPr>
          </w:p>
        </w:tc>
        <w:tc>
          <w:tcPr>
            <w:tcW w:w="160" w:type="dxa"/>
            <w:tcBorders>
              <w:top w:val="nil"/>
              <w:left w:val="nil"/>
              <w:bottom w:val="nil"/>
              <w:right w:val="nil"/>
            </w:tcBorders>
            <w:shd w:val="clear" w:color="auto" w:fill="auto"/>
            <w:hideMark/>
          </w:tcPr>
          <w:p w14:paraId="5C98F376" w14:textId="77777777" w:rsidR="00AA4F75" w:rsidRPr="00461F24" w:rsidRDefault="00AA4F75" w:rsidP="00AA4F75">
            <w:pPr>
              <w:spacing w:after="0" w:line="240" w:lineRule="auto"/>
              <w:rPr>
                <w:rFonts w:ascii="Times New Roman" w:eastAsia="Times New Roman" w:hAnsi="Times New Roman"/>
                <w:sz w:val="20"/>
                <w:szCs w:val="20"/>
                <w:lang w:eastAsia="es-MX"/>
              </w:rPr>
            </w:pPr>
          </w:p>
        </w:tc>
        <w:tc>
          <w:tcPr>
            <w:tcW w:w="1716" w:type="dxa"/>
            <w:tcBorders>
              <w:top w:val="nil"/>
              <w:left w:val="nil"/>
              <w:bottom w:val="nil"/>
              <w:right w:val="nil"/>
            </w:tcBorders>
            <w:shd w:val="clear" w:color="auto" w:fill="auto"/>
            <w:hideMark/>
          </w:tcPr>
          <w:p w14:paraId="72C0E8BB" w14:textId="6E9A3052" w:rsidR="00AA4F75" w:rsidRPr="00461F24" w:rsidRDefault="001308F3" w:rsidP="00AA4F75">
            <w:pPr>
              <w:spacing w:after="0" w:line="240" w:lineRule="auto"/>
              <w:jc w:val="right"/>
              <w:rPr>
                <w:rFonts w:eastAsia="Times New Roman" w:cs="Calibri"/>
                <w:color w:val="000000"/>
                <w:sz w:val="20"/>
                <w:szCs w:val="20"/>
                <w:lang w:eastAsia="es-MX"/>
              </w:rPr>
            </w:pPr>
            <w:r w:rsidRPr="001308F3">
              <w:rPr>
                <w:rFonts w:eastAsia="Times New Roman" w:cs="Calibri"/>
                <w:color w:val="000000"/>
                <w:sz w:val="20"/>
                <w:szCs w:val="20"/>
                <w:lang w:eastAsia="es-MX"/>
              </w:rPr>
              <w:t>$</w:t>
            </w:r>
            <w:r w:rsidR="001F003C">
              <w:rPr>
                <w:rFonts w:eastAsia="Times New Roman" w:cs="Calibri"/>
                <w:color w:val="000000"/>
                <w:sz w:val="20"/>
                <w:szCs w:val="20"/>
                <w:lang w:eastAsia="es-MX"/>
              </w:rPr>
              <w:t>0.00</w:t>
            </w:r>
          </w:p>
        </w:tc>
      </w:tr>
      <w:tr w:rsidR="00461F24" w:rsidRPr="00461F24" w14:paraId="46D264B6" w14:textId="77777777" w:rsidTr="00F7300A">
        <w:trPr>
          <w:trHeight w:val="225"/>
        </w:trPr>
        <w:tc>
          <w:tcPr>
            <w:tcW w:w="6004" w:type="dxa"/>
            <w:tcBorders>
              <w:top w:val="nil"/>
              <w:left w:val="nil"/>
              <w:bottom w:val="nil"/>
              <w:right w:val="nil"/>
            </w:tcBorders>
            <w:shd w:val="clear" w:color="auto" w:fill="auto"/>
            <w:hideMark/>
          </w:tcPr>
          <w:p w14:paraId="29796A78" w14:textId="77777777" w:rsidR="00461F24" w:rsidRPr="00461F24" w:rsidRDefault="00461F24" w:rsidP="00461F24">
            <w:pPr>
              <w:spacing w:after="0" w:line="240" w:lineRule="auto"/>
              <w:rPr>
                <w:rFonts w:eastAsia="Times New Roman" w:cs="Calibri"/>
                <w:color w:val="000000"/>
                <w:sz w:val="20"/>
                <w:szCs w:val="20"/>
                <w:lang w:eastAsia="es-MX"/>
              </w:rPr>
            </w:pPr>
            <w:r w:rsidRPr="00461F24">
              <w:rPr>
                <w:rFonts w:eastAsia="Times New Roman" w:cs="Calibri"/>
                <w:color w:val="000000"/>
                <w:sz w:val="20"/>
                <w:szCs w:val="20"/>
                <w:lang w:eastAsia="es-MX"/>
              </w:rPr>
              <w:t xml:space="preserve">          Transferencias a Fideicomisos, Mandatos y Contratos Análogos</w:t>
            </w:r>
          </w:p>
        </w:tc>
        <w:tc>
          <w:tcPr>
            <w:tcW w:w="942" w:type="dxa"/>
            <w:tcBorders>
              <w:top w:val="nil"/>
              <w:left w:val="nil"/>
              <w:bottom w:val="nil"/>
              <w:right w:val="nil"/>
            </w:tcBorders>
            <w:shd w:val="clear" w:color="auto" w:fill="auto"/>
            <w:hideMark/>
          </w:tcPr>
          <w:p w14:paraId="31F655EF" w14:textId="77777777" w:rsidR="00461F24" w:rsidRPr="00461F24" w:rsidRDefault="00461F24" w:rsidP="00461F24">
            <w:pPr>
              <w:spacing w:after="0" w:line="240" w:lineRule="auto"/>
              <w:rPr>
                <w:rFonts w:eastAsia="Times New Roman" w:cs="Calibri"/>
                <w:color w:val="000000"/>
                <w:sz w:val="20"/>
                <w:szCs w:val="20"/>
                <w:lang w:eastAsia="es-MX"/>
              </w:rPr>
            </w:pPr>
          </w:p>
        </w:tc>
        <w:tc>
          <w:tcPr>
            <w:tcW w:w="160" w:type="dxa"/>
            <w:tcBorders>
              <w:top w:val="nil"/>
              <w:left w:val="nil"/>
              <w:bottom w:val="nil"/>
              <w:right w:val="nil"/>
            </w:tcBorders>
            <w:shd w:val="clear" w:color="auto" w:fill="auto"/>
            <w:hideMark/>
          </w:tcPr>
          <w:p w14:paraId="524B9195" w14:textId="77777777" w:rsidR="00461F24" w:rsidRPr="00461F24" w:rsidRDefault="00461F24" w:rsidP="00461F24">
            <w:pPr>
              <w:spacing w:after="0" w:line="240" w:lineRule="auto"/>
              <w:rPr>
                <w:rFonts w:ascii="Times New Roman" w:eastAsia="Times New Roman" w:hAnsi="Times New Roman"/>
                <w:sz w:val="20"/>
                <w:szCs w:val="20"/>
                <w:lang w:eastAsia="es-MX"/>
              </w:rPr>
            </w:pPr>
          </w:p>
        </w:tc>
        <w:tc>
          <w:tcPr>
            <w:tcW w:w="1716" w:type="dxa"/>
            <w:tcBorders>
              <w:top w:val="nil"/>
              <w:left w:val="nil"/>
              <w:bottom w:val="nil"/>
              <w:right w:val="nil"/>
            </w:tcBorders>
            <w:shd w:val="clear" w:color="auto" w:fill="auto"/>
            <w:hideMark/>
          </w:tcPr>
          <w:p w14:paraId="381CE037" w14:textId="77777777" w:rsidR="00461F24" w:rsidRPr="00461F24" w:rsidRDefault="00461F24" w:rsidP="00461F24">
            <w:pPr>
              <w:spacing w:after="0" w:line="240" w:lineRule="auto"/>
              <w:jc w:val="right"/>
              <w:rPr>
                <w:rFonts w:eastAsia="Times New Roman" w:cs="Calibri"/>
                <w:color w:val="000000"/>
                <w:sz w:val="20"/>
                <w:szCs w:val="20"/>
                <w:lang w:eastAsia="es-MX"/>
              </w:rPr>
            </w:pPr>
            <w:r w:rsidRPr="00461F24">
              <w:rPr>
                <w:rFonts w:eastAsia="Times New Roman" w:cs="Calibri"/>
                <w:color w:val="000000"/>
                <w:sz w:val="20"/>
                <w:szCs w:val="20"/>
                <w:lang w:eastAsia="es-MX"/>
              </w:rPr>
              <w:t>$0.00</w:t>
            </w:r>
          </w:p>
        </w:tc>
      </w:tr>
      <w:tr w:rsidR="00461F24" w:rsidRPr="00461F24" w14:paraId="23155539" w14:textId="77777777" w:rsidTr="00F7300A">
        <w:trPr>
          <w:trHeight w:val="225"/>
        </w:trPr>
        <w:tc>
          <w:tcPr>
            <w:tcW w:w="6004" w:type="dxa"/>
            <w:tcBorders>
              <w:top w:val="nil"/>
              <w:left w:val="nil"/>
              <w:bottom w:val="nil"/>
              <w:right w:val="nil"/>
            </w:tcBorders>
            <w:shd w:val="clear" w:color="auto" w:fill="auto"/>
            <w:hideMark/>
          </w:tcPr>
          <w:p w14:paraId="106E85F1" w14:textId="77777777" w:rsidR="00461F24" w:rsidRPr="00461F24" w:rsidRDefault="00461F24" w:rsidP="00461F24">
            <w:pPr>
              <w:spacing w:after="0" w:line="240" w:lineRule="auto"/>
              <w:rPr>
                <w:rFonts w:eastAsia="Times New Roman" w:cs="Calibri"/>
                <w:color w:val="000000"/>
                <w:sz w:val="20"/>
                <w:szCs w:val="20"/>
                <w:lang w:eastAsia="es-MX"/>
              </w:rPr>
            </w:pPr>
            <w:r w:rsidRPr="00461F24">
              <w:rPr>
                <w:rFonts w:eastAsia="Times New Roman" w:cs="Calibri"/>
                <w:color w:val="000000"/>
                <w:sz w:val="20"/>
                <w:szCs w:val="20"/>
                <w:lang w:eastAsia="es-MX"/>
              </w:rPr>
              <w:lastRenderedPageBreak/>
              <w:t xml:space="preserve">          Transferencia a la Seguridad Social</w:t>
            </w:r>
          </w:p>
        </w:tc>
        <w:tc>
          <w:tcPr>
            <w:tcW w:w="942" w:type="dxa"/>
            <w:tcBorders>
              <w:top w:val="nil"/>
              <w:left w:val="nil"/>
              <w:bottom w:val="nil"/>
              <w:right w:val="nil"/>
            </w:tcBorders>
            <w:shd w:val="clear" w:color="auto" w:fill="auto"/>
            <w:hideMark/>
          </w:tcPr>
          <w:p w14:paraId="7B1530A2" w14:textId="77777777" w:rsidR="00461F24" w:rsidRPr="00461F24" w:rsidRDefault="00461F24" w:rsidP="00461F24">
            <w:pPr>
              <w:spacing w:after="0" w:line="240" w:lineRule="auto"/>
              <w:rPr>
                <w:rFonts w:eastAsia="Times New Roman" w:cs="Calibri"/>
                <w:color w:val="000000"/>
                <w:sz w:val="20"/>
                <w:szCs w:val="20"/>
                <w:lang w:eastAsia="es-MX"/>
              </w:rPr>
            </w:pPr>
          </w:p>
        </w:tc>
        <w:tc>
          <w:tcPr>
            <w:tcW w:w="160" w:type="dxa"/>
            <w:tcBorders>
              <w:top w:val="nil"/>
              <w:left w:val="nil"/>
              <w:bottom w:val="nil"/>
              <w:right w:val="nil"/>
            </w:tcBorders>
            <w:shd w:val="clear" w:color="auto" w:fill="auto"/>
            <w:hideMark/>
          </w:tcPr>
          <w:p w14:paraId="76F7BEFE" w14:textId="77777777" w:rsidR="00461F24" w:rsidRPr="00461F24" w:rsidRDefault="00461F24" w:rsidP="00461F24">
            <w:pPr>
              <w:spacing w:after="0" w:line="240" w:lineRule="auto"/>
              <w:rPr>
                <w:rFonts w:ascii="Times New Roman" w:eastAsia="Times New Roman" w:hAnsi="Times New Roman"/>
                <w:sz w:val="20"/>
                <w:szCs w:val="20"/>
                <w:lang w:eastAsia="es-MX"/>
              </w:rPr>
            </w:pPr>
          </w:p>
        </w:tc>
        <w:tc>
          <w:tcPr>
            <w:tcW w:w="1716" w:type="dxa"/>
            <w:tcBorders>
              <w:top w:val="nil"/>
              <w:left w:val="nil"/>
              <w:bottom w:val="nil"/>
              <w:right w:val="nil"/>
            </w:tcBorders>
            <w:shd w:val="clear" w:color="auto" w:fill="auto"/>
            <w:hideMark/>
          </w:tcPr>
          <w:p w14:paraId="19671820" w14:textId="77777777" w:rsidR="00461F24" w:rsidRPr="00461F24" w:rsidRDefault="00461F24" w:rsidP="00461F24">
            <w:pPr>
              <w:spacing w:after="0" w:line="240" w:lineRule="auto"/>
              <w:jc w:val="right"/>
              <w:rPr>
                <w:rFonts w:eastAsia="Times New Roman" w:cs="Calibri"/>
                <w:color w:val="000000"/>
                <w:sz w:val="20"/>
                <w:szCs w:val="20"/>
                <w:lang w:eastAsia="es-MX"/>
              </w:rPr>
            </w:pPr>
            <w:r w:rsidRPr="00461F24">
              <w:rPr>
                <w:rFonts w:eastAsia="Times New Roman" w:cs="Calibri"/>
                <w:color w:val="000000"/>
                <w:sz w:val="20"/>
                <w:szCs w:val="20"/>
                <w:lang w:eastAsia="es-MX"/>
              </w:rPr>
              <w:t>$0.00</w:t>
            </w:r>
          </w:p>
        </w:tc>
      </w:tr>
      <w:tr w:rsidR="00461F24" w:rsidRPr="00461F24" w14:paraId="2AB82077" w14:textId="77777777" w:rsidTr="00F7300A">
        <w:trPr>
          <w:trHeight w:val="225"/>
        </w:trPr>
        <w:tc>
          <w:tcPr>
            <w:tcW w:w="6004" w:type="dxa"/>
            <w:tcBorders>
              <w:top w:val="nil"/>
              <w:left w:val="nil"/>
              <w:bottom w:val="nil"/>
              <w:right w:val="nil"/>
            </w:tcBorders>
            <w:shd w:val="clear" w:color="auto" w:fill="auto"/>
            <w:hideMark/>
          </w:tcPr>
          <w:p w14:paraId="04733E22" w14:textId="77777777" w:rsidR="00461F24" w:rsidRPr="00461F24" w:rsidRDefault="00461F24" w:rsidP="00461F24">
            <w:pPr>
              <w:spacing w:after="0" w:line="240" w:lineRule="auto"/>
              <w:rPr>
                <w:rFonts w:eastAsia="Times New Roman" w:cs="Calibri"/>
                <w:color w:val="000000"/>
                <w:sz w:val="20"/>
                <w:szCs w:val="20"/>
                <w:lang w:eastAsia="es-MX"/>
              </w:rPr>
            </w:pPr>
            <w:r w:rsidRPr="00461F24">
              <w:rPr>
                <w:rFonts w:eastAsia="Times New Roman" w:cs="Calibri"/>
                <w:color w:val="000000"/>
                <w:sz w:val="20"/>
                <w:szCs w:val="20"/>
                <w:lang w:eastAsia="es-MX"/>
              </w:rPr>
              <w:t xml:space="preserve">          Donativos</w:t>
            </w:r>
          </w:p>
        </w:tc>
        <w:tc>
          <w:tcPr>
            <w:tcW w:w="942" w:type="dxa"/>
            <w:tcBorders>
              <w:top w:val="nil"/>
              <w:left w:val="nil"/>
              <w:bottom w:val="nil"/>
              <w:right w:val="nil"/>
            </w:tcBorders>
            <w:shd w:val="clear" w:color="auto" w:fill="auto"/>
            <w:hideMark/>
          </w:tcPr>
          <w:p w14:paraId="54234A55" w14:textId="77777777" w:rsidR="00461F24" w:rsidRPr="00461F24" w:rsidRDefault="00461F24" w:rsidP="00461F24">
            <w:pPr>
              <w:spacing w:after="0" w:line="240" w:lineRule="auto"/>
              <w:rPr>
                <w:rFonts w:eastAsia="Times New Roman" w:cs="Calibri"/>
                <w:color w:val="000000"/>
                <w:sz w:val="20"/>
                <w:szCs w:val="20"/>
                <w:lang w:eastAsia="es-MX"/>
              </w:rPr>
            </w:pPr>
          </w:p>
        </w:tc>
        <w:tc>
          <w:tcPr>
            <w:tcW w:w="160" w:type="dxa"/>
            <w:tcBorders>
              <w:top w:val="nil"/>
              <w:left w:val="nil"/>
              <w:bottom w:val="nil"/>
              <w:right w:val="nil"/>
            </w:tcBorders>
            <w:shd w:val="clear" w:color="auto" w:fill="auto"/>
            <w:hideMark/>
          </w:tcPr>
          <w:p w14:paraId="68E7909E" w14:textId="77777777" w:rsidR="00461F24" w:rsidRPr="00461F24" w:rsidRDefault="00461F24" w:rsidP="00461F24">
            <w:pPr>
              <w:spacing w:after="0" w:line="240" w:lineRule="auto"/>
              <w:rPr>
                <w:rFonts w:ascii="Times New Roman" w:eastAsia="Times New Roman" w:hAnsi="Times New Roman"/>
                <w:sz w:val="20"/>
                <w:szCs w:val="20"/>
                <w:lang w:eastAsia="es-MX"/>
              </w:rPr>
            </w:pPr>
          </w:p>
        </w:tc>
        <w:tc>
          <w:tcPr>
            <w:tcW w:w="1716" w:type="dxa"/>
            <w:tcBorders>
              <w:top w:val="nil"/>
              <w:left w:val="nil"/>
              <w:bottom w:val="nil"/>
              <w:right w:val="nil"/>
            </w:tcBorders>
            <w:shd w:val="clear" w:color="auto" w:fill="auto"/>
            <w:hideMark/>
          </w:tcPr>
          <w:p w14:paraId="5142AE0D" w14:textId="3AB0714F" w:rsidR="00622634" w:rsidRDefault="00A808BD" w:rsidP="00461F24">
            <w:pPr>
              <w:spacing w:after="0" w:line="240" w:lineRule="auto"/>
              <w:jc w:val="right"/>
              <w:rPr>
                <w:rFonts w:eastAsia="Times New Roman" w:cs="Calibri"/>
                <w:color w:val="000000"/>
                <w:sz w:val="20"/>
                <w:szCs w:val="20"/>
                <w:lang w:eastAsia="es-MX"/>
              </w:rPr>
            </w:pPr>
            <w:r>
              <w:rPr>
                <w:rFonts w:eastAsia="Times New Roman" w:cs="Calibri"/>
                <w:color w:val="000000"/>
                <w:sz w:val="20"/>
                <w:szCs w:val="20"/>
                <w:lang w:eastAsia="es-MX"/>
              </w:rPr>
              <w:t xml:space="preserve">$ </w:t>
            </w:r>
            <w:r w:rsidR="001F003C">
              <w:rPr>
                <w:rFonts w:eastAsia="Times New Roman" w:cs="Calibri"/>
                <w:color w:val="000000"/>
                <w:sz w:val="20"/>
                <w:szCs w:val="20"/>
                <w:lang w:eastAsia="es-MX"/>
              </w:rPr>
              <w:t>0.00</w:t>
            </w:r>
          </w:p>
          <w:p w14:paraId="7BAF3F13" w14:textId="77777777" w:rsidR="00622634" w:rsidRDefault="00622634" w:rsidP="00461F24">
            <w:pPr>
              <w:spacing w:after="0" w:line="240" w:lineRule="auto"/>
              <w:jc w:val="right"/>
              <w:rPr>
                <w:rFonts w:eastAsia="Times New Roman" w:cs="Calibri"/>
                <w:color w:val="000000"/>
                <w:sz w:val="20"/>
                <w:szCs w:val="20"/>
                <w:lang w:eastAsia="es-MX"/>
              </w:rPr>
            </w:pPr>
          </w:p>
          <w:p w14:paraId="16A3F343" w14:textId="061C0317" w:rsidR="00461F24" w:rsidRPr="00461F24" w:rsidRDefault="00A808BD" w:rsidP="00461F24">
            <w:pPr>
              <w:spacing w:after="0" w:line="240" w:lineRule="auto"/>
              <w:jc w:val="right"/>
              <w:rPr>
                <w:rFonts w:eastAsia="Times New Roman" w:cs="Calibri"/>
                <w:color w:val="000000"/>
                <w:sz w:val="20"/>
                <w:szCs w:val="20"/>
                <w:lang w:eastAsia="es-MX"/>
              </w:rPr>
            </w:pPr>
            <w:r>
              <w:rPr>
                <w:rFonts w:eastAsia="Times New Roman" w:cs="Calibri"/>
                <w:color w:val="000000"/>
                <w:sz w:val="20"/>
                <w:szCs w:val="20"/>
                <w:lang w:eastAsia="es-MX"/>
              </w:rPr>
              <w:t>000</w:t>
            </w:r>
          </w:p>
        </w:tc>
      </w:tr>
      <w:tr w:rsidR="00461F24" w:rsidRPr="00461F24" w14:paraId="1C432AE7" w14:textId="77777777" w:rsidTr="00F7300A">
        <w:trPr>
          <w:trHeight w:val="225"/>
        </w:trPr>
        <w:tc>
          <w:tcPr>
            <w:tcW w:w="6004" w:type="dxa"/>
            <w:tcBorders>
              <w:top w:val="nil"/>
              <w:left w:val="nil"/>
              <w:bottom w:val="nil"/>
              <w:right w:val="nil"/>
            </w:tcBorders>
            <w:shd w:val="clear" w:color="auto" w:fill="auto"/>
            <w:hideMark/>
          </w:tcPr>
          <w:p w14:paraId="74C247E0" w14:textId="77777777" w:rsidR="00461F24" w:rsidRPr="00461F24" w:rsidRDefault="00461F24" w:rsidP="00461F24">
            <w:pPr>
              <w:spacing w:after="0" w:line="240" w:lineRule="auto"/>
              <w:rPr>
                <w:rFonts w:eastAsia="Times New Roman" w:cs="Calibri"/>
                <w:color w:val="000000"/>
                <w:sz w:val="20"/>
                <w:szCs w:val="20"/>
                <w:lang w:eastAsia="es-MX"/>
              </w:rPr>
            </w:pPr>
            <w:r w:rsidRPr="00461F24">
              <w:rPr>
                <w:rFonts w:eastAsia="Times New Roman" w:cs="Calibri"/>
                <w:color w:val="000000"/>
                <w:sz w:val="20"/>
                <w:szCs w:val="20"/>
                <w:lang w:eastAsia="es-MX"/>
              </w:rPr>
              <w:t xml:space="preserve">          Transferencias al Exterior</w:t>
            </w:r>
          </w:p>
        </w:tc>
        <w:tc>
          <w:tcPr>
            <w:tcW w:w="942" w:type="dxa"/>
            <w:tcBorders>
              <w:top w:val="nil"/>
              <w:left w:val="nil"/>
              <w:bottom w:val="nil"/>
              <w:right w:val="nil"/>
            </w:tcBorders>
            <w:shd w:val="clear" w:color="auto" w:fill="auto"/>
            <w:hideMark/>
          </w:tcPr>
          <w:p w14:paraId="5C4C43A0" w14:textId="77777777" w:rsidR="00461F24" w:rsidRPr="00461F24" w:rsidRDefault="00461F24" w:rsidP="00461F24">
            <w:pPr>
              <w:spacing w:after="0" w:line="240" w:lineRule="auto"/>
              <w:rPr>
                <w:rFonts w:eastAsia="Times New Roman" w:cs="Calibri"/>
                <w:color w:val="000000"/>
                <w:sz w:val="20"/>
                <w:szCs w:val="20"/>
                <w:lang w:eastAsia="es-MX"/>
              </w:rPr>
            </w:pPr>
          </w:p>
        </w:tc>
        <w:tc>
          <w:tcPr>
            <w:tcW w:w="160" w:type="dxa"/>
            <w:tcBorders>
              <w:top w:val="nil"/>
              <w:left w:val="nil"/>
              <w:bottom w:val="nil"/>
              <w:right w:val="nil"/>
            </w:tcBorders>
            <w:shd w:val="clear" w:color="auto" w:fill="auto"/>
            <w:hideMark/>
          </w:tcPr>
          <w:p w14:paraId="74CB36A6" w14:textId="77777777" w:rsidR="00461F24" w:rsidRPr="00461F24" w:rsidRDefault="00461F24" w:rsidP="00461F24">
            <w:pPr>
              <w:spacing w:after="0" w:line="240" w:lineRule="auto"/>
              <w:rPr>
                <w:rFonts w:ascii="Times New Roman" w:eastAsia="Times New Roman" w:hAnsi="Times New Roman"/>
                <w:sz w:val="20"/>
                <w:szCs w:val="20"/>
                <w:lang w:eastAsia="es-MX"/>
              </w:rPr>
            </w:pPr>
          </w:p>
        </w:tc>
        <w:tc>
          <w:tcPr>
            <w:tcW w:w="1716" w:type="dxa"/>
            <w:tcBorders>
              <w:top w:val="nil"/>
              <w:left w:val="nil"/>
              <w:bottom w:val="nil"/>
              <w:right w:val="nil"/>
            </w:tcBorders>
            <w:shd w:val="clear" w:color="auto" w:fill="auto"/>
            <w:hideMark/>
          </w:tcPr>
          <w:p w14:paraId="32FC833B" w14:textId="77777777" w:rsidR="00461F24" w:rsidRPr="00461F24" w:rsidRDefault="00461F24" w:rsidP="00461F24">
            <w:pPr>
              <w:spacing w:after="0" w:line="240" w:lineRule="auto"/>
              <w:jc w:val="right"/>
              <w:rPr>
                <w:rFonts w:eastAsia="Times New Roman" w:cs="Calibri"/>
                <w:color w:val="000000"/>
                <w:sz w:val="20"/>
                <w:szCs w:val="20"/>
                <w:lang w:eastAsia="es-MX"/>
              </w:rPr>
            </w:pPr>
            <w:r w:rsidRPr="00461F24">
              <w:rPr>
                <w:rFonts w:eastAsia="Times New Roman" w:cs="Calibri"/>
                <w:color w:val="000000"/>
                <w:sz w:val="20"/>
                <w:szCs w:val="20"/>
                <w:lang w:eastAsia="es-MX"/>
              </w:rPr>
              <w:t>$0.00</w:t>
            </w:r>
          </w:p>
        </w:tc>
      </w:tr>
      <w:tr w:rsidR="00461F24" w:rsidRPr="00461F24" w14:paraId="79B6D27B" w14:textId="77777777" w:rsidTr="00F7300A">
        <w:trPr>
          <w:trHeight w:val="225"/>
        </w:trPr>
        <w:tc>
          <w:tcPr>
            <w:tcW w:w="6004" w:type="dxa"/>
            <w:tcBorders>
              <w:top w:val="nil"/>
              <w:left w:val="nil"/>
              <w:bottom w:val="nil"/>
              <w:right w:val="nil"/>
            </w:tcBorders>
            <w:shd w:val="clear" w:color="auto" w:fill="auto"/>
            <w:hideMark/>
          </w:tcPr>
          <w:p w14:paraId="57D1A9CC" w14:textId="77777777" w:rsidR="00461F24" w:rsidRPr="00461F24" w:rsidRDefault="00461F24" w:rsidP="00461F24">
            <w:pPr>
              <w:spacing w:after="0" w:line="240" w:lineRule="auto"/>
              <w:jc w:val="right"/>
              <w:rPr>
                <w:rFonts w:eastAsia="Times New Roman" w:cs="Calibri"/>
                <w:color w:val="000000"/>
                <w:sz w:val="20"/>
                <w:szCs w:val="20"/>
                <w:lang w:eastAsia="es-MX"/>
              </w:rPr>
            </w:pPr>
          </w:p>
        </w:tc>
        <w:tc>
          <w:tcPr>
            <w:tcW w:w="942" w:type="dxa"/>
            <w:tcBorders>
              <w:top w:val="nil"/>
              <w:left w:val="nil"/>
              <w:bottom w:val="nil"/>
              <w:right w:val="nil"/>
            </w:tcBorders>
            <w:shd w:val="clear" w:color="auto" w:fill="auto"/>
            <w:hideMark/>
          </w:tcPr>
          <w:p w14:paraId="216BD4B2" w14:textId="77777777" w:rsidR="00461F24" w:rsidRPr="00461F24" w:rsidRDefault="00461F24" w:rsidP="00461F24">
            <w:pPr>
              <w:spacing w:after="0" w:line="240" w:lineRule="auto"/>
              <w:rPr>
                <w:rFonts w:ascii="Times New Roman" w:eastAsia="Times New Roman" w:hAnsi="Times New Roman"/>
                <w:sz w:val="20"/>
                <w:szCs w:val="20"/>
                <w:lang w:eastAsia="es-MX"/>
              </w:rPr>
            </w:pPr>
          </w:p>
        </w:tc>
        <w:tc>
          <w:tcPr>
            <w:tcW w:w="160" w:type="dxa"/>
            <w:tcBorders>
              <w:top w:val="nil"/>
              <w:left w:val="nil"/>
              <w:bottom w:val="nil"/>
              <w:right w:val="nil"/>
            </w:tcBorders>
            <w:shd w:val="clear" w:color="auto" w:fill="auto"/>
            <w:hideMark/>
          </w:tcPr>
          <w:p w14:paraId="40CB857C" w14:textId="77777777" w:rsidR="00461F24" w:rsidRPr="00461F24" w:rsidRDefault="00461F24" w:rsidP="00461F24">
            <w:pPr>
              <w:spacing w:after="0" w:line="240" w:lineRule="auto"/>
              <w:rPr>
                <w:rFonts w:ascii="Times New Roman" w:eastAsia="Times New Roman" w:hAnsi="Times New Roman"/>
                <w:sz w:val="20"/>
                <w:szCs w:val="20"/>
                <w:lang w:eastAsia="es-MX"/>
              </w:rPr>
            </w:pPr>
          </w:p>
        </w:tc>
        <w:tc>
          <w:tcPr>
            <w:tcW w:w="1716" w:type="dxa"/>
            <w:tcBorders>
              <w:top w:val="nil"/>
              <w:left w:val="nil"/>
              <w:bottom w:val="nil"/>
              <w:right w:val="nil"/>
            </w:tcBorders>
            <w:shd w:val="clear" w:color="auto" w:fill="auto"/>
            <w:hideMark/>
          </w:tcPr>
          <w:p w14:paraId="5ACCB133" w14:textId="77777777" w:rsidR="00461F24" w:rsidRPr="00461F24" w:rsidRDefault="00461F24" w:rsidP="00461F24">
            <w:pPr>
              <w:spacing w:after="0" w:line="240" w:lineRule="auto"/>
              <w:rPr>
                <w:rFonts w:ascii="Times New Roman" w:eastAsia="Times New Roman" w:hAnsi="Times New Roman"/>
                <w:sz w:val="20"/>
                <w:szCs w:val="20"/>
                <w:lang w:eastAsia="es-MX"/>
              </w:rPr>
            </w:pPr>
          </w:p>
        </w:tc>
      </w:tr>
      <w:tr w:rsidR="00461F24" w:rsidRPr="00461F24" w14:paraId="3058D13C" w14:textId="77777777" w:rsidTr="00F7300A">
        <w:trPr>
          <w:trHeight w:val="225"/>
        </w:trPr>
        <w:tc>
          <w:tcPr>
            <w:tcW w:w="6004" w:type="dxa"/>
            <w:tcBorders>
              <w:top w:val="nil"/>
              <w:left w:val="nil"/>
              <w:bottom w:val="nil"/>
              <w:right w:val="nil"/>
            </w:tcBorders>
            <w:shd w:val="clear" w:color="auto" w:fill="auto"/>
            <w:hideMark/>
          </w:tcPr>
          <w:p w14:paraId="75B5BA88" w14:textId="77777777" w:rsidR="00461F24" w:rsidRPr="00461F24" w:rsidRDefault="00461F24" w:rsidP="00461F24">
            <w:pPr>
              <w:spacing w:after="0" w:line="240" w:lineRule="auto"/>
              <w:rPr>
                <w:rFonts w:eastAsia="Times New Roman" w:cs="Calibri"/>
                <w:color w:val="000000"/>
                <w:sz w:val="20"/>
                <w:szCs w:val="20"/>
                <w:lang w:eastAsia="es-MX"/>
              </w:rPr>
            </w:pPr>
            <w:r w:rsidRPr="00461F24">
              <w:rPr>
                <w:rFonts w:eastAsia="Times New Roman" w:cs="Calibri"/>
                <w:color w:val="000000"/>
                <w:sz w:val="20"/>
                <w:szCs w:val="20"/>
                <w:lang w:eastAsia="es-MX"/>
              </w:rPr>
              <w:t xml:space="preserve">     PARTICIPACIONES Y APORTACIONES</w:t>
            </w:r>
          </w:p>
        </w:tc>
        <w:tc>
          <w:tcPr>
            <w:tcW w:w="942" w:type="dxa"/>
            <w:tcBorders>
              <w:top w:val="nil"/>
              <w:left w:val="nil"/>
              <w:bottom w:val="nil"/>
              <w:right w:val="nil"/>
            </w:tcBorders>
            <w:shd w:val="clear" w:color="auto" w:fill="auto"/>
            <w:hideMark/>
          </w:tcPr>
          <w:p w14:paraId="57C1EB5E" w14:textId="77777777" w:rsidR="00461F24" w:rsidRPr="00461F24" w:rsidRDefault="00461F24" w:rsidP="00461F24">
            <w:pPr>
              <w:spacing w:after="0" w:line="240" w:lineRule="auto"/>
              <w:rPr>
                <w:rFonts w:eastAsia="Times New Roman" w:cs="Calibri"/>
                <w:color w:val="000000"/>
                <w:sz w:val="20"/>
                <w:szCs w:val="20"/>
                <w:lang w:eastAsia="es-MX"/>
              </w:rPr>
            </w:pPr>
          </w:p>
        </w:tc>
        <w:tc>
          <w:tcPr>
            <w:tcW w:w="160" w:type="dxa"/>
            <w:tcBorders>
              <w:top w:val="nil"/>
              <w:left w:val="nil"/>
              <w:bottom w:val="nil"/>
              <w:right w:val="nil"/>
            </w:tcBorders>
            <w:shd w:val="clear" w:color="auto" w:fill="auto"/>
            <w:hideMark/>
          </w:tcPr>
          <w:p w14:paraId="456F47A5" w14:textId="77777777" w:rsidR="00461F24" w:rsidRPr="00461F24" w:rsidRDefault="00461F24" w:rsidP="00461F24">
            <w:pPr>
              <w:spacing w:after="0" w:line="240" w:lineRule="auto"/>
              <w:rPr>
                <w:rFonts w:ascii="Times New Roman" w:eastAsia="Times New Roman" w:hAnsi="Times New Roman"/>
                <w:sz w:val="20"/>
                <w:szCs w:val="20"/>
                <w:lang w:eastAsia="es-MX"/>
              </w:rPr>
            </w:pPr>
          </w:p>
        </w:tc>
        <w:tc>
          <w:tcPr>
            <w:tcW w:w="1716" w:type="dxa"/>
            <w:tcBorders>
              <w:top w:val="nil"/>
              <w:left w:val="nil"/>
              <w:bottom w:val="nil"/>
              <w:right w:val="nil"/>
            </w:tcBorders>
            <w:shd w:val="clear" w:color="auto" w:fill="auto"/>
            <w:hideMark/>
          </w:tcPr>
          <w:p w14:paraId="591C5E41" w14:textId="77777777" w:rsidR="00461F24" w:rsidRPr="00461F24" w:rsidRDefault="00461F24" w:rsidP="00461F24">
            <w:pPr>
              <w:spacing w:after="0" w:line="240" w:lineRule="auto"/>
              <w:jc w:val="right"/>
              <w:rPr>
                <w:rFonts w:eastAsia="Times New Roman" w:cs="Calibri"/>
                <w:color w:val="000000"/>
                <w:sz w:val="20"/>
                <w:szCs w:val="20"/>
                <w:lang w:eastAsia="es-MX"/>
              </w:rPr>
            </w:pPr>
            <w:r w:rsidRPr="00461F24">
              <w:rPr>
                <w:rFonts w:eastAsia="Times New Roman" w:cs="Calibri"/>
                <w:color w:val="000000"/>
                <w:sz w:val="20"/>
                <w:szCs w:val="20"/>
                <w:lang w:eastAsia="es-MX"/>
              </w:rPr>
              <w:t>$0.00</w:t>
            </w:r>
          </w:p>
        </w:tc>
      </w:tr>
      <w:tr w:rsidR="00461F24" w:rsidRPr="00461F24" w14:paraId="2CF188B2" w14:textId="77777777" w:rsidTr="00F7300A">
        <w:trPr>
          <w:trHeight w:val="225"/>
        </w:trPr>
        <w:tc>
          <w:tcPr>
            <w:tcW w:w="6004" w:type="dxa"/>
            <w:tcBorders>
              <w:top w:val="nil"/>
              <w:left w:val="nil"/>
              <w:bottom w:val="nil"/>
              <w:right w:val="nil"/>
            </w:tcBorders>
            <w:shd w:val="clear" w:color="auto" w:fill="auto"/>
            <w:hideMark/>
          </w:tcPr>
          <w:p w14:paraId="5A5FBAAB" w14:textId="77777777" w:rsidR="00461F24" w:rsidRPr="00461F24" w:rsidRDefault="00461F24" w:rsidP="00461F24">
            <w:pPr>
              <w:spacing w:after="0" w:line="240" w:lineRule="auto"/>
              <w:rPr>
                <w:rFonts w:eastAsia="Times New Roman" w:cs="Calibri"/>
                <w:color w:val="000000"/>
                <w:sz w:val="20"/>
                <w:szCs w:val="20"/>
                <w:lang w:eastAsia="es-MX"/>
              </w:rPr>
            </w:pPr>
            <w:r w:rsidRPr="00461F24">
              <w:rPr>
                <w:rFonts w:eastAsia="Times New Roman" w:cs="Calibri"/>
                <w:color w:val="000000"/>
                <w:sz w:val="20"/>
                <w:szCs w:val="20"/>
                <w:lang w:eastAsia="es-MX"/>
              </w:rPr>
              <w:t xml:space="preserve">          Participaciones</w:t>
            </w:r>
          </w:p>
        </w:tc>
        <w:tc>
          <w:tcPr>
            <w:tcW w:w="942" w:type="dxa"/>
            <w:tcBorders>
              <w:top w:val="nil"/>
              <w:left w:val="nil"/>
              <w:bottom w:val="nil"/>
              <w:right w:val="nil"/>
            </w:tcBorders>
            <w:shd w:val="clear" w:color="auto" w:fill="auto"/>
            <w:hideMark/>
          </w:tcPr>
          <w:p w14:paraId="25892417" w14:textId="77777777" w:rsidR="00461F24" w:rsidRPr="00461F24" w:rsidRDefault="00461F24" w:rsidP="00461F24">
            <w:pPr>
              <w:spacing w:after="0" w:line="240" w:lineRule="auto"/>
              <w:rPr>
                <w:rFonts w:eastAsia="Times New Roman" w:cs="Calibri"/>
                <w:color w:val="000000"/>
                <w:sz w:val="20"/>
                <w:szCs w:val="20"/>
                <w:lang w:eastAsia="es-MX"/>
              </w:rPr>
            </w:pPr>
          </w:p>
        </w:tc>
        <w:tc>
          <w:tcPr>
            <w:tcW w:w="160" w:type="dxa"/>
            <w:tcBorders>
              <w:top w:val="nil"/>
              <w:left w:val="nil"/>
              <w:bottom w:val="nil"/>
              <w:right w:val="nil"/>
            </w:tcBorders>
            <w:shd w:val="clear" w:color="auto" w:fill="auto"/>
            <w:hideMark/>
          </w:tcPr>
          <w:p w14:paraId="193A4466" w14:textId="77777777" w:rsidR="00461F24" w:rsidRPr="00461F24" w:rsidRDefault="00461F24" w:rsidP="00461F24">
            <w:pPr>
              <w:spacing w:after="0" w:line="240" w:lineRule="auto"/>
              <w:rPr>
                <w:rFonts w:ascii="Times New Roman" w:eastAsia="Times New Roman" w:hAnsi="Times New Roman"/>
                <w:sz w:val="20"/>
                <w:szCs w:val="20"/>
                <w:lang w:eastAsia="es-MX"/>
              </w:rPr>
            </w:pPr>
          </w:p>
        </w:tc>
        <w:tc>
          <w:tcPr>
            <w:tcW w:w="1716" w:type="dxa"/>
            <w:tcBorders>
              <w:top w:val="nil"/>
              <w:left w:val="nil"/>
              <w:bottom w:val="nil"/>
              <w:right w:val="nil"/>
            </w:tcBorders>
            <w:shd w:val="clear" w:color="auto" w:fill="auto"/>
            <w:hideMark/>
          </w:tcPr>
          <w:p w14:paraId="6B5EBFD0" w14:textId="77777777" w:rsidR="00461F24" w:rsidRPr="00461F24" w:rsidRDefault="00461F24" w:rsidP="00461F24">
            <w:pPr>
              <w:spacing w:after="0" w:line="240" w:lineRule="auto"/>
              <w:jc w:val="right"/>
              <w:rPr>
                <w:rFonts w:eastAsia="Times New Roman" w:cs="Calibri"/>
                <w:color w:val="000000"/>
                <w:sz w:val="20"/>
                <w:szCs w:val="20"/>
                <w:lang w:eastAsia="es-MX"/>
              </w:rPr>
            </w:pPr>
            <w:r w:rsidRPr="00461F24">
              <w:rPr>
                <w:rFonts w:eastAsia="Times New Roman" w:cs="Calibri"/>
                <w:color w:val="000000"/>
                <w:sz w:val="20"/>
                <w:szCs w:val="20"/>
                <w:lang w:eastAsia="es-MX"/>
              </w:rPr>
              <w:t>$0.00</w:t>
            </w:r>
          </w:p>
        </w:tc>
      </w:tr>
      <w:tr w:rsidR="00461F24" w:rsidRPr="00461F24" w14:paraId="4FF393C6" w14:textId="77777777" w:rsidTr="00F7300A">
        <w:trPr>
          <w:trHeight w:val="225"/>
        </w:trPr>
        <w:tc>
          <w:tcPr>
            <w:tcW w:w="6004" w:type="dxa"/>
            <w:tcBorders>
              <w:top w:val="nil"/>
              <w:left w:val="nil"/>
              <w:bottom w:val="nil"/>
              <w:right w:val="nil"/>
            </w:tcBorders>
            <w:shd w:val="clear" w:color="auto" w:fill="auto"/>
            <w:hideMark/>
          </w:tcPr>
          <w:p w14:paraId="4915F180" w14:textId="77777777" w:rsidR="00461F24" w:rsidRPr="00461F24" w:rsidRDefault="00461F24" w:rsidP="00461F24">
            <w:pPr>
              <w:spacing w:after="0" w:line="240" w:lineRule="auto"/>
              <w:rPr>
                <w:rFonts w:eastAsia="Times New Roman" w:cs="Calibri"/>
                <w:color w:val="000000"/>
                <w:sz w:val="20"/>
                <w:szCs w:val="20"/>
                <w:lang w:eastAsia="es-MX"/>
              </w:rPr>
            </w:pPr>
            <w:r w:rsidRPr="00461F24">
              <w:rPr>
                <w:rFonts w:eastAsia="Times New Roman" w:cs="Calibri"/>
                <w:color w:val="000000"/>
                <w:sz w:val="20"/>
                <w:szCs w:val="20"/>
                <w:lang w:eastAsia="es-MX"/>
              </w:rPr>
              <w:t xml:space="preserve">          Aportaciones</w:t>
            </w:r>
          </w:p>
        </w:tc>
        <w:tc>
          <w:tcPr>
            <w:tcW w:w="942" w:type="dxa"/>
            <w:tcBorders>
              <w:top w:val="nil"/>
              <w:left w:val="nil"/>
              <w:bottom w:val="nil"/>
              <w:right w:val="nil"/>
            </w:tcBorders>
            <w:shd w:val="clear" w:color="auto" w:fill="auto"/>
            <w:hideMark/>
          </w:tcPr>
          <w:p w14:paraId="69DE975C" w14:textId="77777777" w:rsidR="00461F24" w:rsidRPr="00461F24" w:rsidRDefault="00461F24" w:rsidP="00461F24">
            <w:pPr>
              <w:spacing w:after="0" w:line="240" w:lineRule="auto"/>
              <w:rPr>
                <w:rFonts w:eastAsia="Times New Roman" w:cs="Calibri"/>
                <w:color w:val="000000"/>
                <w:sz w:val="20"/>
                <w:szCs w:val="20"/>
                <w:lang w:eastAsia="es-MX"/>
              </w:rPr>
            </w:pPr>
          </w:p>
        </w:tc>
        <w:tc>
          <w:tcPr>
            <w:tcW w:w="160" w:type="dxa"/>
            <w:tcBorders>
              <w:top w:val="nil"/>
              <w:left w:val="nil"/>
              <w:bottom w:val="nil"/>
              <w:right w:val="nil"/>
            </w:tcBorders>
            <w:shd w:val="clear" w:color="auto" w:fill="auto"/>
            <w:hideMark/>
          </w:tcPr>
          <w:p w14:paraId="1B6198CA" w14:textId="77777777" w:rsidR="00461F24" w:rsidRPr="00461F24" w:rsidRDefault="00461F24" w:rsidP="00461F24">
            <w:pPr>
              <w:spacing w:after="0" w:line="240" w:lineRule="auto"/>
              <w:rPr>
                <w:rFonts w:ascii="Times New Roman" w:eastAsia="Times New Roman" w:hAnsi="Times New Roman"/>
                <w:sz w:val="20"/>
                <w:szCs w:val="20"/>
                <w:lang w:eastAsia="es-MX"/>
              </w:rPr>
            </w:pPr>
          </w:p>
        </w:tc>
        <w:tc>
          <w:tcPr>
            <w:tcW w:w="1716" w:type="dxa"/>
            <w:tcBorders>
              <w:top w:val="nil"/>
              <w:left w:val="nil"/>
              <w:bottom w:val="nil"/>
              <w:right w:val="nil"/>
            </w:tcBorders>
            <w:shd w:val="clear" w:color="auto" w:fill="auto"/>
            <w:hideMark/>
          </w:tcPr>
          <w:p w14:paraId="0A2F343C" w14:textId="77777777" w:rsidR="00461F24" w:rsidRPr="00461F24" w:rsidRDefault="00461F24" w:rsidP="00461F24">
            <w:pPr>
              <w:spacing w:after="0" w:line="240" w:lineRule="auto"/>
              <w:jc w:val="right"/>
              <w:rPr>
                <w:rFonts w:eastAsia="Times New Roman" w:cs="Calibri"/>
                <w:color w:val="000000"/>
                <w:sz w:val="20"/>
                <w:szCs w:val="20"/>
                <w:lang w:eastAsia="es-MX"/>
              </w:rPr>
            </w:pPr>
            <w:r w:rsidRPr="00461F24">
              <w:rPr>
                <w:rFonts w:eastAsia="Times New Roman" w:cs="Calibri"/>
                <w:color w:val="000000"/>
                <w:sz w:val="20"/>
                <w:szCs w:val="20"/>
                <w:lang w:eastAsia="es-MX"/>
              </w:rPr>
              <w:t>$0.00</w:t>
            </w:r>
          </w:p>
        </w:tc>
      </w:tr>
      <w:tr w:rsidR="00461F24" w:rsidRPr="00461F24" w14:paraId="571354AE" w14:textId="77777777" w:rsidTr="00F7300A">
        <w:trPr>
          <w:trHeight w:val="225"/>
        </w:trPr>
        <w:tc>
          <w:tcPr>
            <w:tcW w:w="6004" w:type="dxa"/>
            <w:tcBorders>
              <w:top w:val="nil"/>
              <w:left w:val="nil"/>
              <w:bottom w:val="nil"/>
              <w:right w:val="nil"/>
            </w:tcBorders>
            <w:shd w:val="clear" w:color="auto" w:fill="auto"/>
            <w:hideMark/>
          </w:tcPr>
          <w:p w14:paraId="4E78F2B0" w14:textId="77777777" w:rsidR="00461F24" w:rsidRPr="00461F24" w:rsidRDefault="00461F24" w:rsidP="00461F24">
            <w:pPr>
              <w:spacing w:after="0" w:line="240" w:lineRule="auto"/>
              <w:rPr>
                <w:rFonts w:eastAsia="Times New Roman" w:cs="Calibri"/>
                <w:color w:val="000000"/>
                <w:sz w:val="20"/>
                <w:szCs w:val="20"/>
                <w:lang w:eastAsia="es-MX"/>
              </w:rPr>
            </w:pPr>
            <w:r w:rsidRPr="00461F24">
              <w:rPr>
                <w:rFonts w:eastAsia="Times New Roman" w:cs="Calibri"/>
                <w:color w:val="000000"/>
                <w:sz w:val="20"/>
                <w:szCs w:val="20"/>
                <w:lang w:eastAsia="es-MX"/>
              </w:rPr>
              <w:t xml:space="preserve">          Convenios</w:t>
            </w:r>
          </w:p>
        </w:tc>
        <w:tc>
          <w:tcPr>
            <w:tcW w:w="942" w:type="dxa"/>
            <w:tcBorders>
              <w:top w:val="nil"/>
              <w:left w:val="nil"/>
              <w:bottom w:val="nil"/>
              <w:right w:val="nil"/>
            </w:tcBorders>
            <w:shd w:val="clear" w:color="auto" w:fill="auto"/>
            <w:hideMark/>
          </w:tcPr>
          <w:p w14:paraId="11032906" w14:textId="77777777" w:rsidR="00461F24" w:rsidRPr="00461F24" w:rsidRDefault="00461F24" w:rsidP="00461F24">
            <w:pPr>
              <w:spacing w:after="0" w:line="240" w:lineRule="auto"/>
              <w:rPr>
                <w:rFonts w:eastAsia="Times New Roman" w:cs="Calibri"/>
                <w:color w:val="000000"/>
                <w:sz w:val="20"/>
                <w:szCs w:val="20"/>
                <w:lang w:eastAsia="es-MX"/>
              </w:rPr>
            </w:pPr>
          </w:p>
        </w:tc>
        <w:tc>
          <w:tcPr>
            <w:tcW w:w="160" w:type="dxa"/>
            <w:tcBorders>
              <w:top w:val="nil"/>
              <w:left w:val="nil"/>
              <w:bottom w:val="nil"/>
              <w:right w:val="nil"/>
            </w:tcBorders>
            <w:shd w:val="clear" w:color="auto" w:fill="auto"/>
            <w:hideMark/>
          </w:tcPr>
          <w:p w14:paraId="414991EA" w14:textId="77777777" w:rsidR="00461F24" w:rsidRPr="00461F24" w:rsidRDefault="00461F24" w:rsidP="00461F24">
            <w:pPr>
              <w:spacing w:after="0" w:line="240" w:lineRule="auto"/>
              <w:rPr>
                <w:rFonts w:ascii="Times New Roman" w:eastAsia="Times New Roman" w:hAnsi="Times New Roman"/>
                <w:sz w:val="20"/>
                <w:szCs w:val="20"/>
                <w:lang w:eastAsia="es-MX"/>
              </w:rPr>
            </w:pPr>
          </w:p>
        </w:tc>
        <w:tc>
          <w:tcPr>
            <w:tcW w:w="1716" w:type="dxa"/>
            <w:tcBorders>
              <w:top w:val="nil"/>
              <w:left w:val="nil"/>
              <w:bottom w:val="nil"/>
              <w:right w:val="nil"/>
            </w:tcBorders>
            <w:shd w:val="clear" w:color="auto" w:fill="auto"/>
            <w:hideMark/>
          </w:tcPr>
          <w:p w14:paraId="3E6F8377" w14:textId="77777777" w:rsidR="00461F24" w:rsidRPr="00461F24" w:rsidRDefault="00461F24" w:rsidP="00461F24">
            <w:pPr>
              <w:spacing w:after="0" w:line="240" w:lineRule="auto"/>
              <w:jc w:val="right"/>
              <w:rPr>
                <w:rFonts w:eastAsia="Times New Roman" w:cs="Calibri"/>
                <w:color w:val="000000"/>
                <w:sz w:val="20"/>
                <w:szCs w:val="20"/>
                <w:lang w:eastAsia="es-MX"/>
              </w:rPr>
            </w:pPr>
            <w:r w:rsidRPr="00461F24">
              <w:rPr>
                <w:rFonts w:eastAsia="Times New Roman" w:cs="Calibri"/>
                <w:color w:val="000000"/>
                <w:sz w:val="20"/>
                <w:szCs w:val="20"/>
                <w:lang w:eastAsia="es-MX"/>
              </w:rPr>
              <w:t>$0.00</w:t>
            </w:r>
          </w:p>
        </w:tc>
      </w:tr>
      <w:tr w:rsidR="00461F24" w:rsidRPr="00461F24" w14:paraId="79CA026C" w14:textId="77777777" w:rsidTr="00F7300A">
        <w:trPr>
          <w:trHeight w:val="225"/>
        </w:trPr>
        <w:tc>
          <w:tcPr>
            <w:tcW w:w="6004" w:type="dxa"/>
            <w:tcBorders>
              <w:top w:val="nil"/>
              <w:left w:val="nil"/>
              <w:bottom w:val="nil"/>
              <w:right w:val="nil"/>
            </w:tcBorders>
            <w:shd w:val="clear" w:color="auto" w:fill="auto"/>
            <w:hideMark/>
          </w:tcPr>
          <w:p w14:paraId="1BA478FF" w14:textId="77777777" w:rsidR="00461F24" w:rsidRPr="00461F24" w:rsidRDefault="00461F24" w:rsidP="00461F24">
            <w:pPr>
              <w:spacing w:after="0" w:line="240" w:lineRule="auto"/>
              <w:jc w:val="right"/>
              <w:rPr>
                <w:rFonts w:eastAsia="Times New Roman" w:cs="Calibri"/>
                <w:color w:val="000000"/>
                <w:sz w:val="20"/>
                <w:szCs w:val="20"/>
                <w:lang w:eastAsia="es-MX"/>
              </w:rPr>
            </w:pPr>
          </w:p>
        </w:tc>
        <w:tc>
          <w:tcPr>
            <w:tcW w:w="942" w:type="dxa"/>
            <w:tcBorders>
              <w:top w:val="nil"/>
              <w:left w:val="nil"/>
              <w:bottom w:val="nil"/>
              <w:right w:val="nil"/>
            </w:tcBorders>
            <w:shd w:val="clear" w:color="auto" w:fill="auto"/>
            <w:hideMark/>
          </w:tcPr>
          <w:p w14:paraId="0FC283B0" w14:textId="77777777" w:rsidR="00461F24" w:rsidRPr="00461F24" w:rsidRDefault="00461F24" w:rsidP="00461F24">
            <w:pPr>
              <w:spacing w:after="0" w:line="240" w:lineRule="auto"/>
              <w:rPr>
                <w:rFonts w:ascii="Times New Roman" w:eastAsia="Times New Roman" w:hAnsi="Times New Roman"/>
                <w:sz w:val="20"/>
                <w:szCs w:val="20"/>
                <w:lang w:eastAsia="es-MX"/>
              </w:rPr>
            </w:pPr>
          </w:p>
        </w:tc>
        <w:tc>
          <w:tcPr>
            <w:tcW w:w="160" w:type="dxa"/>
            <w:tcBorders>
              <w:top w:val="nil"/>
              <w:left w:val="nil"/>
              <w:bottom w:val="nil"/>
              <w:right w:val="nil"/>
            </w:tcBorders>
            <w:shd w:val="clear" w:color="auto" w:fill="auto"/>
            <w:hideMark/>
          </w:tcPr>
          <w:p w14:paraId="3442C17E" w14:textId="77777777" w:rsidR="00461F24" w:rsidRPr="00461F24" w:rsidRDefault="00461F24" w:rsidP="00461F24">
            <w:pPr>
              <w:spacing w:after="0" w:line="240" w:lineRule="auto"/>
              <w:rPr>
                <w:rFonts w:ascii="Times New Roman" w:eastAsia="Times New Roman" w:hAnsi="Times New Roman"/>
                <w:sz w:val="20"/>
                <w:szCs w:val="20"/>
                <w:lang w:eastAsia="es-MX"/>
              </w:rPr>
            </w:pPr>
          </w:p>
        </w:tc>
        <w:tc>
          <w:tcPr>
            <w:tcW w:w="1716" w:type="dxa"/>
            <w:tcBorders>
              <w:top w:val="nil"/>
              <w:left w:val="nil"/>
              <w:bottom w:val="nil"/>
              <w:right w:val="nil"/>
            </w:tcBorders>
            <w:shd w:val="clear" w:color="auto" w:fill="auto"/>
            <w:hideMark/>
          </w:tcPr>
          <w:p w14:paraId="0005CE5A" w14:textId="77777777" w:rsidR="00461F24" w:rsidRPr="00461F24" w:rsidRDefault="00461F24" w:rsidP="00461F24">
            <w:pPr>
              <w:spacing w:after="0" w:line="240" w:lineRule="auto"/>
              <w:rPr>
                <w:rFonts w:ascii="Times New Roman" w:eastAsia="Times New Roman" w:hAnsi="Times New Roman"/>
                <w:sz w:val="20"/>
                <w:szCs w:val="20"/>
                <w:lang w:eastAsia="es-MX"/>
              </w:rPr>
            </w:pPr>
          </w:p>
        </w:tc>
      </w:tr>
      <w:tr w:rsidR="00461F24" w:rsidRPr="00461F24" w14:paraId="194D3022" w14:textId="77777777" w:rsidTr="00F7300A">
        <w:trPr>
          <w:trHeight w:val="225"/>
        </w:trPr>
        <w:tc>
          <w:tcPr>
            <w:tcW w:w="6004" w:type="dxa"/>
            <w:tcBorders>
              <w:top w:val="nil"/>
              <w:left w:val="nil"/>
              <w:bottom w:val="nil"/>
              <w:right w:val="nil"/>
            </w:tcBorders>
            <w:shd w:val="clear" w:color="auto" w:fill="auto"/>
            <w:hideMark/>
          </w:tcPr>
          <w:p w14:paraId="55CBDE1F" w14:textId="77777777" w:rsidR="00461F24" w:rsidRPr="00461F24" w:rsidRDefault="00461F24" w:rsidP="00461F24">
            <w:pPr>
              <w:spacing w:after="0" w:line="240" w:lineRule="auto"/>
              <w:rPr>
                <w:rFonts w:eastAsia="Times New Roman" w:cs="Calibri"/>
                <w:color w:val="000000"/>
                <w:sz w:val="20"/>
                <w:szCs w:val="20"/>
                <w:lang w:eastAsia="es-MX"/>
              </w:rPr>
            </w:pPr>
            <w:r w:rsidRPr="00461F24">
              <w:rPr>
                <w:rFonts w:eastAsia="Times New Roman" w:cs="Calibri"/>
                <w:color w:val="000000"/>
                <w:sz w:val="20"/>
                <w:szCs w:val="20"/>
                <w:lang w:eastAsia="es-MX"/>
              </w:rPr>
              <w:t xml:space="preserve">     INTERESES, COMISIONES Y OTROS GASTOS DE LA DEUDA PÚBLICA</w:t>
            </w:r>
          </w:p>
        </w:tc>
        <w:tc>
          <w:tcPr>
            <w:tcW w:w="942" w:type="dxa"/>
            <w:tcBorders>
              <w:top w:val="nil"/>
              <w:left w:val="nil"/>
              <w:bottom w:val="nil"/>
              <w:right w:val="nil"/>
            </w:tcBorders>
            <w:shd w:val="clear" w:color="auto" w:fill="auto"/>
            <w:hideMark/>
          </w:tcPr>
          <w:p w14:paraId="091540D4" w14:textId="77777777" w:rsidR="00461F24" w:rsidRPr="00461F24" w:rsidRDefault="00461F24" w:rsidP="00461F24">
            <w:pPr>
              <w:spacing w:after="0" w:line="240" w:lineRule="auto"/>
              <w:rPr>
                <w:rFonts w:eastAsia="Times New Roman" w:cs="Calibri"/>
                <w:color w:val="000000"/>
                <w:sz w:val="20"/>
                <w:szCs w:val="20"/>
                <w:lang w:eastAsia="es-MX"/>
              </w:rPr>
            </w:pPr>
          </w:p>
        </w:tc>
        <w:tc>
          <w:tcPr>
            <w:tcW w:w="160" w:type="dxa"/>
            <w:tcBorders>
              <w:top w:val="nil"/>
              <w:left w:val="nil"/>
              <w:bottom w:val="nil"/>
              <w:right w:val="nil"/>
            </w:tcBorders>
            <w:shd w:val="clear" w:color="auto" w:fill="auto"/>
            <w:hideMark/>
          </w:tcPr>
          <w:p w14:paraId="0F64B845" w14:textId="77777777" w:rsidR="00461F24" w:rsidRPr="00461F24" w:rsidRDefault="00461F24" w:rsidP="00461F24">
            <w:pPr>
              <w:spacing w:after="0" w:line="240" w:lineRule="auto"/>
              <w:rPr>
                <w:rFonts w:ascii="Times New Roman" w:eastAsia="Times New Roman" w:hAnsi="Times New Roman"/>
                <w:sz w:val="20"/>
                <w:szCs w:val="20"/>
                <w:lang w:eastAsia="es-MX"/>
              </w:rPr>
            </w:pPr>
          </w:p>
        </w:tc>
        <w:tc>
          <w:tcPr>
            <w:tcW w:w="1716" w:type="dxa"/>
            <w:tcBorders>
              <w:top w:val="nil"/>
              <w:left w:val="nil"/>
              <w:bottom w:val="nil"/>
              <w:right w:val="nil"/>
            </w:tcBorders>
            <w:shd w:val="clear" w:color="auto" w:fill="auto"/>
            <w:hideMark/>
          </w:tcPr>
          <w:p w14:paraId="25FDEBD6" w14:textId="77777777" w:rsidR="00461F24" w:rsidRPr="00461F24" w:rsidRDefault="00461F24" w:rsidP="00461F24">
            <w:pPr>
              <w:spacing w:after="0" w:line="240" w:lineRule="auto"/>
              <w:jc w:val="right"/>
              <w:rPr>
                <w:rFonts w:eastAsia="Times New Roman" w:cs="Calibri"/>
                <w:color w:val="000000"/>
                <w:sz w:val="20"/>
                <w:szCs w:val="20"/>
                <w:lang w:eastAsia="es-MX"/>
              </w:rPr>
            </w:pPr>
            <w:r w:rsidRPr="00461F24">
              <w:rPr>
                <w:rFonts w:eastAsia="Times New Roman" w:cs="Calibri"/>
                <w:color w:val="000000"/>
                <w:sz w:val="20"/>
                <w:szCs w:val="20"/>
                <w:lang w:eastAsia="es-MX"/>
              </w:rPr>
              <w:t>$0.00</w:t>
            </w:r>
          </w:p>
        </w:tc>
      </w:tr>
      <w:tr w:rsidR="00461F24" w:rsidRPr="00461F24" w14:paraId="3DF32AF9" w14:textId="77777777" w:rsidTr="00F7300A">
        <w:trPr>
          <w:trHeight w:val="225"/>
        </w:trPr>
        <w:tc>
          <w:tcPr>
            <w:tcW w:w="6004" w:type="dxa"/>
            <w:tcBorders>
              <w:top w:val="nil"/>
              <w:left w:val="nil"/>
              <w:bottom w:val="nil"/>
              <w:right w:val="nil"/>
            </w:tcBorders>
            <w:shd w:val="clear" w:color="auto" w:fill="auto"/>
            <w:hideMark/>
          </w:tcPr>
          <w:p w14:paraId="413C5574" w14:textId="77777777" w:rsidR="00461F24" w:rsidRPr="00461F24" w:rsidRDefault="00461F24" w:rsidP="00461F24">
            <w:pPr>
              <w:spacing w:after="0" w:line="240" w:lineRule="auto"/>
              <w:rPr>
                <w:rFonts w:eastAsia="Times New Roman" w:cs="Calibri"/>
                <w:color w:val="000000"/>
                <w:sz w:val="20"/>
                <w:szCs w:val="20"/>
                <w:lang w:eastAsia="es-MX"/>
              </w:rPr>
            </w:pPr>
            <w:r w:rsidRPr="00461F24">
              <w:rPr>
                <w:rFonts w:eastAsia="Times New Roman" w:cs="Calibri"/>
                <w:color w:val="000000"/>
                <w:sz w:val="20"/>
                <w:szCs w:val="20"/>
                <w:lang w:eastAsia="es-MX"/>
              </w:rPr>
              <w:t xml:space="preserve">          Intereses de la Deuda Pública</w:t>
            </w:r>
          </w:p>
        </w:tc>
        <w:tc>
          <w:tcPr>
            <w:tcW w:w="942" w:type="dxa"/>
            <w:tcBorders>
              <w:top w:val="nil"/>
              <w:left w:val="nil"/>
              <w:bottom w:val="nil"/>
              <w:right w:val="nil"/>
            </w:tcBorders>
            <w:shd w:val="clear" w:color="auto" w:fill="auto"/>
            <w:hideMark/>
          </w:tcPr>
          <w:p w14:paraId="42A71975" w14:textId="77777777" w:rsidR="00461F24" w:rsidRPr="00461F24" w:rsidRDefault="00461F24" w:rsidP="00461F24">
            <w:pPr>
              <w:spacing w:after="0" w:line="240" w:lineRule="auto"/>
              <w:rPr>
                <w:rFonts w:eastAsia="Times New Roman" w:cs="Calibri"/>
                <w:color w:val="000000"/>
                <w:sz w:val="20"/>
                <w:szCs w:val="20"/>
                <w:lang w:eastAsia="es-MX"/>
              </w:rPr>
            </w:pPr>
          </w:p>
        </w:tc>
        <w:tc>
          <w:tcPr>
            <w:tcW w:w="160" w:type="dxa"/>
            <w:tcBorders>
              <w:top w:val="nil"/>
              <w:left w:val="nil"/>
              <w:bottom w:val="nil"/>
              <w:right w:val="nil"/>
            </w:tcBorders>
            <w:shd w:val="clear" w:color="auto" w:fill="auto"/>
            <w:hideMark/>
          </w:tcPr>
          <w:p w14:paraId="1F8880F0" w14:textId="77777777" w:rsidR="00461F24" w:rsidRPr="00461F24" w:rsidRDefault="00461F24" w:rsidP="00461F24">
            <w:pPr>
              <w:spacing w:after="0" w:line="240" w:lineRule="auto"/>
              <w:rPr>
                <w:rFonts w:ascii="Times New Roman" w:eastAsia="Times New Roman" w:hAnsi="Times New Roman"/>
                <w:sz w:val="20"/>
                <w:szCs w:val="20"/>
                <w:lang w:eastAsia="es-MX"/>
              </w:rPr>
            </w:pPr>
          </w:p>
        </w:tc>
        <w:tc>
          <w:tcPr>
            <w:tcW w:w="1716" w:type="dxa"/>
            <w:tcBorders>
              <w:top w:val="nil"/>
              <w:left w:val="nil"/>
              <w:bottom w:val="nil"/>
              <w:right w:val="nil"/>
            </w:tcBorders>
            <w:shd w:val="clear" w:color="auto" w:fill="auto"/>
            <w:hideMark/>
          </w:tcPr>
          <w:p w14:paraId="52C72C16" w14:textId="77777777" w:rsidR="00461F24" w:rsidRPr="00461F24" w:rsidRDefault="00461F24" w:rsidP="00461F24">
            <w:pPr>
              <w:spacing w:after="0" w:line="240" w:lineRule="auto"/>
              <w:jc w:val="right"/>
              <w:rPr>
                <w:rFonts w:eastAsia="Times New Roman" w:cs="Calibri"/>
                <w:color w:val="000000"/>
                <w:sz w:val="20"/>
                <w:szCs w:val="20"/>
                <w:lang w:eastAsia="es-MX"/>
              </w:rPr>
            </w:pPr>
            <w:r w:rsidRPr="00461F24">
              <w:rPr>
                <w:rFonts w:eastAsia="Times New Roman" w:cs="Calibri"/>
                <w:color w:val="000000"/>
                <w:sz w:val="20"/>
                <w:szCs w:val="20"/>
                <w:lang w:eastAsia="es-MX"/>
              </w:rPr>
              <w:t>$0.00</w:t>
            </w:r>
          </w:p>
        </w:tc>
      </w:tr>
      <w:tr w:rsidR="00461F24" w:rsidRPr="00461F24" w14:paraId="58D25599" w14:textId="77777777" w:rsidTr="00F7300A">
        <w:trPr>
          <w:trHeight w:val="225"/>
        </w:trPr>
        <w:tc>
          <w:tcPr>
            <w:tcW w:w="6004" w:type="dxa"/>
            <w:tcBorders>
              <w:top w:val="nil"/>
              <w:left w:val="nil"/>
              <w:bottom w:val="nil"/>
              <w:right w:val="nil"/>
            </w:tcBorders>
            <w:shd w:val="clear" w:color="auto" w:fill="auto"/>
            <w:hideMark/>
          </w:tcPr>
          <w:p w14:paraId="34C46A46" w14:textId="77777777" w:rsidR="00461F24" w:rsidRPr="00461F24" w:rsidRDefault="00461F24" w:rsidP="00461F24">
            <w:pPr>
              <w:spacing w:after="0" w:line="240" w:lineRule="auto"/>
              <w:rPr>
                <w:rFonts w:eastAsia="Times New Roman" w:cs="Calibri"/>
                <w:color w:val="000000"/>
                <w:sz w:val="20"/>
                <w:szCs w:val="20"/>
                <w:lang w:eastAsia="es-MX"/>
              </w:rPr>
            </w:pPr>
            <w:r w:rsidRPr="00461F24">
              <w:rPr>
                <w:rFonts w:eastAsia="Times New Roman" w:cs="Calibri"/>
                <w:color w:val="000000"/>
                <w:sz w:val="20"/>
                <w:szCs w:val="20"/>
                <w:lang w:eastAsia="es-MX"/>
              </w:rPr>
              <w:t xml:space="preserve">          Comisiones de la Deuda Pública</w:t>
            </w:r>
          </w:p>
        </w:tc>
        <w:tc>
          <w:tcPr>
            <w:tcW w:w="942" w:type="dxa"/>
            <w:tcBorders>
              <w:top w:val="nil"/>
              <w:left w:val="nil"/>
              <w:bottom w:val="nil"/>
              <w:right w:val="nil"/>
            </w:tcBorders>
            <w:shd w:val="clear" w:color="auto" w:fill="auto"/>
            <w:hideMark/>
          </w:tcPr>
          <w:p w14:paraId="6E2DD4C5" w14:textId="77777777" w:rsidR="00461F24" w:rsidRPr="00461F24" w:rsidRDefault="00461F24" w:rsidP="00461F24">
            <w:pPr>
              <w:spacing w:after="0" w:line="240" w:lineRule="auto"/>
              <w:rPr>
                <w:rFonts w:eastAsia="Times New Roman" w:cs="Calibri"/>
                <w:color w:val="000000"/>
                <w:sz w:val="20"/>
                <w:szCs w:val="20"/>
                <w:lang w:eastAsia="es-MX"/>
              </w:rPr>
            </w:pPr>
          </w:p>
        </w:tc>
        <w:tc>
          <w:tcPr>
            <w:tcW w:w="160" w:type="dxa"/>
            <w:tcBorders>
              <w:top w:val="nil"/>
              <w:left w:val="nil"/>
              <w:bottom w:val="nil"/>
              <w:right w:val="nil"/>
            </w:tcBorders>
            <w:shd w:val="clear" w:color="auto" w:fill="auto"/>
            <w:hideMark/>
          </w:tcPr>
          <w:p w14:paraId="6F48857F" w14:textId="77777777" w:rsidR="00461F24" w:rsidRPr="00461F24" w:rsidRDefault="00461F24" w:rsidP="00461F24">
            <w:pPr>
              <w:spacing w:after="0" w:line="240" w:lineRule="auto"/>
              <w:rPr>
                <w:rFonts w:ascii="Times New Roman" w:eastAsia="Times New Roman" w:hAnsi="Times New Roman"/>
                <w:sz w:val="20"/>
                <w:szCs w:val="20"/>
                <w:lang w:eastAsia="es-MX"/>
              </w:rPr>
            </w:pPr>
          </w:p>
        </w:tc>
        <w:tc>
          <w:tcPr>
            <w:tcW w:w="1716" w:type="dxa"/>
            <w:tcBorders>
              <w:top w:val="nil"/>
              <w:left w:val="nil"/>
              <w:bottom w:val="nil"/>
              <w:right w:val="nil"/>
            </w:tcBorders>
            <w:shd w:val="clear" w:color="auto" w:fill="auto"/>
            <w:hideMark/>
          </w:tcPr>
          <w:p w14:paraId="4C3643C2" w14:textId="77777777" w:rsidR="00461F24" w:rsidRPr="00461F24" w:rsidRDefault="00461F24" w:rsidP="00461F24">
            <w:pPr>
              <w:spacing w:after="0" w:line="240" w:lineRule="auto"/>
              <w:jc w:val="right"/>
              <w:rPr>
                <w:rFonts w:eastAsia="Times New Roman" w:cs="Calibri"/>
                <w:color w:val="000000"/>
                <w:sz w:val="20"/>
                <w:szCs w:val="20"/>
                <w:lang w:eastAsia="es-MX"/>
              </w:rPr>
            </w:pPr>
            <w:r w:rsidRPr="00461F24">
              <w:rPr>
                <w:rFonts w:eastAsia="Times New Roman" w:cs="Calibri"/>
                <w:color w:val="000000"/>
                <w:sz w:val="20"/>
                <w:szCs w:val="20"/>
                <w:lang w:eastAsia="es-MX"/>
              </w:rPr>
              <w:t>$0.00</w:t>
            </w:r>
          </w:p>
        </w:tc>
      </w:tr>
      <w:tr w:rsidR="00461F24" w:rsidRPr="00461F24" w14:paraId="54F9882A" w14:textId="77777777" w:rsidTr="00F7300A">
        <w:trPr>
          <w:trHeight w:val="225"/>
        </w:trPr>
        <w:tc>
          <w:tcPr>
            <w:tcW w:w="6004" w:type="dxa"/>
            <w:tcBorders>
              <w:top w:val="nil"/>
              <w:left w:val="nil"/>
              <w:bottom w:val="nil"/>
              <w:right w:val="nil"/>
            </w:tcBorders>
            <w:shd w:val="clear" w:color="auto" w:fill="auto"/>
            <w:hideMark/>
          </w:tcPr>
          <w:p w14:paraId="182AAC8B" w14:textId="77777777" w:rsidR="00461F24" w:rsidRPr="00461F24" w:rsidRDefault="00461F24" w:rsidP="00461F24">
            <w:pPr>
              <w:spacing w:after="0" w:line="240" w:lineRule="auto"/>
              <w:rPr>
                <w:rFonts w:eastAsia="Times New Roman" w:cs="Calibri"/>
                <w:color w:val="000000"/>
                <w:sz w:val="20"/>
                <w:szCs w:val="20"/>
                <w:lang w:eastAsia="es-MX"/>
              </w:rPr>
            </w:pPr>
            <w:r w:rsidRPr="00461F24">
              <w:rPr>
                <w:rFonts w:eastAsia="Times New Roman" w:cs="Calibri"/>
                <w:color w:val="000000"/>
                <w:sz w:val="20"/>
                <w:szCs w:val="20"/>
                <w:lang w:eastAsia="es-MX"/>
              </w:rPr>
              <w:t xml:space="preserve">          Gastos de la Deuda Pública</w:t>
            </w:r>
          </w:p>
        </w:tc>
        <w:tc>
          <w:tcPr>
            <w:tcW w:w="942" w:type="dxa"/>
            <w:tcBorders>
              <w:top w:val="nil"/>
              <w:left w:val="nil"/>
              <w:bottom w:val="nil"/>
              <w:right w:val="nil"/>
            </w:tcBorders>
            <w:shd w:val="clear" w:color="auto" w:fill="auto"/>
            <w:hideMark/>
          </w:tcPr>
          <w:p w14:paraId="382A21CB" w14:textId="77777777" w:rsidR="00461F24" w:rsidRPr="00461F24" w:rsidRDefault="00461F24" w:rsidP="00461F24">
            <w:pPr>
              <w:spacing w:after="0" w:line="240" w:lineRule="auto"/>
              <w:rPr>
                <w:rFonts w:eastAsia="Times New Roman" w:cs="Calibri"/>
                <w:color w:val="000000"/>
                <w:sz w:val="20"/>
                <w:szCs w:val="20"/>
                <w:lang w:eastAsia="es-MX"/>
              </w:rPr>
            </w:pPr>
          </w:p>
        </w:tc>
        <w:tc>
          <w:tcPr>
            <w:tcW w:w="160" w:type="dxa"/>
            <w:tcBorders>
              <w:top w:val="nil"/>
              <w:left w:val="nil"/>
              <w:bottom w:val="nil"/>
              <w:right w:val="nil"/>
            </w:tcBorders>
            <w:shd w:val="clear" w:color="auto" w:fill="auto"/>
            <w:hideMark/>
          </w:tcPr>
          <w:p w14:paraId="435F45A8" w14:textId="77777777" w:rsidR="00461F24" w:rsidRPr="00461F24" w:rsidRDefault="00461F24" w:rsidP="00461F24">
            <w:pPr>
              <w:spacing w:after="0" w:line="240" w:lineRule="auto"/>
              <w:rPr>
                <w:rFonts w:ascii="Times New Roman" w:eastAsia="Times New Roman" w:hAnsi="Times New Roman"/>
                <w:sz w:val="20"/>
                <w:szCs w:val="20"/>
                <w:lang w:eastAsia="es-MX"/>
              </w:rPr>
            </w:pPr>
          </w:p>
        </w:tc>
        <w:tc>
          <w:tcPr>
            <w:tcW w:w="1716" w:type="dxa"/>
            <w:tcBorders>
              <w:top w:val="nil"/>
              <w:left w:val="nil"/>
              <w:bottom w:val="nil"/>
              <w:right w:val="nil"/>
            </w:tcBorders>
            <w:shd w:val="clear" w:color="auto" w:fill="auto"/>
            <w:hideMark/>
          </w:tcPr>
          <w:p w14:paraId="390020DD" w14:textId="77777777" w:rsidR="00461F24" w:rsidRPr="00461F24" w:rsidRDefault="00461F24" w:rsidP="00461F24">
            <w:pPr>
              <w:spacing w:after="0" w:line="240" w:lineRule="auto"/>
              <w:jc w:val="right"/>
              <w:rPr>
                <w:rFonts w:eastAsia="Times New Roman" w:cs="Calibri"/>
                <w:color w:val="000000"/>
                <w:sz w:val="20"/>
                <w:szCs w:val="20"/>
                <w:lang w:eastAsia="es-MX"/>
              </w:rPr>
            </w:pPr>
            <w:r w:rsidRPr="00461F24">
              <w:rPr>
                <w:rFonts w:eastAsia="Times New Roman" w:cs="Calibri"/>
                <w:color w:val="000000"/>
                <w:sz w:val="20"/>
                <w:szCs w:val="20"/>
                <w:lang w:eastAsia="es-MX"/>
              </w:rPr>
              <w:t>$0.00</w:t>
            </w:r>
          </w:p>
        </w:tc>
      </w:tr>
      <w:tr w:rsidR="00461F24" w:rsidRPr="00461F24" w14:paraId="1CCF9F8F" w14:textId="77777777" w:rsidTr="00F7300A">
        <w:trPr>
          <w:trHeight w:val="225"/>
        </w:trPr>
        <w:tc>
          <w:tcPr>
            <w:tcW w:w="6004" w:type="dxa"/>
            <w:tcBorders>
              <w:top w:val="nil"/>
              <w:left w:val="nil"/>
              <w:bottom w:val="nil"/>
              <w:right w:val="nil"/>
            </w:tcBorders>
            <w:shd w:val="clear" w:color="auto" w:fill="auto"/>
            <w:hideMark/>
          </w:tcPr>
          <w:p w14:paraId="03E990D9" w14:textId="77777777" w:rsidR="00461F24" w:rsidRPr="00461F24" w:rsidRDefault="00461F24" w:rsidP="00461F24">
            <w:pPr>
              <w:spacing w:after="0" w:line="240" w:lineRule="auto"/>
              <w:rPr>
                <w:rFonts w:eastAsia="Times New Roman" w:cs="Calibri"/>
                <w:color w:val="000000"/>
                <w:sz w:val="20"/>
                <w:szCs w:val="20"/>
                <w:lang w:eastAsia="es-MX"/>
              </w:rPr>
            </w:pPr>
            <w:r w:rsidRPr="00461F24">
              <w:rPr>
                <w:rFonts w:eastAsia="Times New Roman" w:cs="Calibri"/>
                <w:color w:val="000000"/>
                <w:sz w:val="20"/>
                <w:szCs w:val="20"/>
                <w:lang w:eastAsia="es-MX"/>
              </w:rPr>
              <w:t xml:space="preserve">          Costo por Coberturas</w:t>
            </w:r>
          </w:p>
        </w:tc>
        <w:tc>
          <w:tcPr>
            <w:tcW w:w="942" w:type="dxa"/>
            <w:tcBorders>
              <w:top w:val="nil"/>
              <w:left w:val="nil"/>
              <w:bottom w:val="nil"/>
              <w:right w:val="nil"/>
            </w:tcBorders>
            <w:shd w:val="clear" w:color="auto" w:fill="auto"/>
            <w:hideMark/>
          </w:tcPr>
          <w:p w14:paraId="3266834A" w14:textId="77777777" w:rsidR="00461F24" w:rsidRPr="00461F24" w:rsidRDefault="00461F24" w:rsidP="00461F24">
            <w:pPr>
              <w:spacing w:after="0" w:line="240" w:lineRule="auto"/>
              <w:rPr>
                <w:rFonts w:eastAsia="Times New Roman" w:cs="Calibri"/>
                <w:color w:val="000000"/>
                <w:sz w:val="20"/>
                <w:szCs w:val="20"/>
                <w:lang w:eastAsia="es-MX"/>
              </w:rPr>
            </w:pPr>
          </w:p>
        </w:tc>
        <w:tc>
          <w:tcPr>
            <w:tcW w:w="160" w:type="dxa"/>
            <w:tcBorders>
              <w:top w:val="nil"/>
              <w:left w:val="nil"/>
              <w:bottom w:val="nil"/>
              <w:right w:val="nil"/>
            </w:tcBorders>
            <w:shd w:val="clear" w:color="auto" w:fill="auto"/>
            <w:hideMark/>
          </w:tcPr>
          <w:p w14:paraId="21C7790A" w14:textId="77777777" w:rsidR="00461F24" w:rsidRPr="00461F24" w:rsidRDefault="00461F24" w:rsidP="00461F24">
            <w:pPr>
              <w:spacing w:after="0" w:line="240" w:lineRule="auto"/>
              <w:rPr>
                <w:rFonts w:ascii="Times New Roman" w:eastAsia="Times New Roman" w:hAnsi="Times New Roman"/>
                <w:sz w:val="20"/>
                <w:szCs w:val="20"/>
                <w:lang w:eastAsia="es-MX"/>
              </w:rPr>
            </w:pPr>
          </w:p>
        </w:tc>
        <w:tc>
          <w:tcPr>
            <w:tcW w:w="1716" w:type="dxa"/>
            <w:tcBorders>
              <w:top w:val="nil"/>
              <w:left w:val="nil"/>
              <w:bottom w:val="nil"/>
              <w:right w:val="nil"/>
            </w:tcBorders>
            <w:shd w:val="clear" w:color="auto" w:fill="auto"/>
            <w:hideMark/>
          </w:tcPr>
          <w:p w14:paraId="7C7B2F39" w14:textId="77777777" w:rsidR="00461F24" w:rsidRPr="00461F24" w:rsidRDefault="00461F24" w:rsidP="00461F24">
            <w:pPr>
              <w:spacing w:after="0" w:line="240" w:lineRule="auto"/>
              <w:jc w:val="right"/>
              <w:rPr>
                <w:rFonts w:eastAsia="Times New Roman" w:cs="Calibri"/>
                <w:color w:val="000000"/>
                <w:sz w:val="20"/>
                <w:szCs w:val="20"/>
                <w:lang w:eastAsia="es-MX"/>
              </w:rPr>
            </w:pPr>
            <w:r w:rsidRPr="00461F24">
              <w:rPr>
                <w:rFonts w:eastAsia="Times New Roman" w:cs="Calibri"/>
                <w:color w:val="000000"/>
                <w:sz w:val="20"/>
                <w:szCs w:val="20"/>
                <w:lang w:eastAsia="es-MX"/>
              </w:rPr>
              <w:t>$0.00</w:t>
            </w:r>
          </w:p>
        </w:tc>
      </w:tr>
      <w:tr w:rsidR="00461F24" w:rsidRPr="00461F24" w14:paraId="3E50D906" w14:textId="77777777" w:rsidTr="00F7300A">
        <w:trPr>
          <w:trHeight w:val="225"/>
        </w:trPr>
        <w:tc>
          <w:tcPr>
            <w:tcW w:w="6004" w:type="dxa"/>
            <w:tcBorders>
              <w:top w:val="nil"/>
              <w:left w:val="nil"/>
              <w:bottom w:val="nil"/>
              <w:right w:val="nil"/>
            </w:tcBorders>
            <w:shd w:val="clear" w:color="auto" w:fill="auto"/>
            <w:hideMark/>
          </w:tcPr>
          <w:p w14:paraId="6429028B" w14:textId="77777777" w:rsidR="00461F24" w:rsidRPr="00461F24" w:rsidRDefault="00461F24" w:rsidP="00461F24">
            <w:pPr>
              <w:spacing w:after="0" w:line="240" w:lineRule="auto"/>
              <w:rPr>
                <w:rFonts w:eastAsia="Times New Roman" w:cs="Calibri"/>
                <w:color w:val="000000"/>
                <w:sz w:val="20"/>
                <w:szCs w:val="20"/>
                <w:lang w:eastAsia="es-MX"/>
              </w:rPr>
            </w:pPr>
            <w:r w:rsidRPr="00461F24">
              <w:rPr>
                <w:rFonts w:eastAsia="Times New Roman" w:cs="Calibri"/>
                <w:color w:val="000000"/>
                <w:sz w:val="20"/>
                <w:szCs w:val="20"/>
                <w:lang w:eastAsia="es-MX"/>
              </w:rPr>
              <w:t xml:space="preserve">          Apoyos Financieros</w:t>
            </w:r>
          </w:p>
        </w:tc>
        <w:tc>
          <w:tcPr>
            <w:tcW w:w="942" w:type="dxa"/>
            <w:tcBorders>
              <w:top w:val="nil"/>
              <w:left w:val="nil"/>
              <w:bottom w:val="nil"/>
              <w:right w:val="nil"/>
            </w:tcBorders>
            <w:shd w:val="clear" w:color="auto" w:fill="auto"/>
            <w:hideMark/>
          </w:tcPr>
          <w:p w14:paraId="14538749" w14:textId="77777777" w:rsidR="00461F24" w:rsidRPr="00461F24" w:rsidRDefault="00461F24" w:rsidP="00461F24">
            <w:pPr>
              <w:spacing w:after="0" w:line="240" w:lineRule="auto"/>
              <w:rPr>
                <w:rFonts w:eastAsia="Times New Roman" w:cs="Calibri"/>
                <w:color w:val="000000"/>
                <w:sz w:val="20"/>
                <w:szCs w:val="20"/>
                <w:lang w:eastAsia="es-MX"/>
              </w:rPr>
            </w:pPr>
          </w:p>
        </w:tc>
        <w:tc>
          <w:tcPr>
            <w:tcW w:w="160" w:type="dxa"/>
            <w:tcBorders>
              <w:top w:val="nil"/>
              <w:left w:val="nil"/>
              <w:bottom w:val="nil"/>
              <w:right w:val="nil"/>
            </w:tcBorders>
            <w:shd w:val="clear" w:color="auto" w:fill="auto"/>
            <w:hideMark/>
          </w:tcPr>
          <w:p w14:paraId="6379A780" w14:textId="77777777" w:rsidR="00461F24" w:rsidRPr="00461F24" w:rsidRDefault="00461F24" w:rsidP="00461F24">
            <w:pPr>
              <w:spacing w:after="0" w:line="240" w:lineRule="auto"/>
              <w:rPr>
                <w:rFonts w:ascii="Times New Roman" w:eastAsia="Times New Roman" w:hAnsi="Times New Roman"/>
                <w:sz w:val="20"/>
                <w:szCs w:val="20"/>
                <w:lang w:eastAsia="es-MX"/>
              </w:rPr>
            </w:pPr>
          </w:p>
        </w:tc>
        <w:tc>
          <w:tcPr>
            <w:tcW w:w="1716" w:type="dxa"/>
            <w:tcBorders>
              <w:top w:val="nil"/>
              <w:left w:val="nil"/>
              <w:bottom w:val="nil"/>
              <w:right w:val="nil"/>
            </w:tcBorders>
            <w:shd w:val="clear" w:color="auto" w:fill="auto"/>
            <w:hideMark/>
          </w:tcPr>
          <w:p w14:paraId="4D1BCB3E" w14:textId="77777777" w:rsidR="00461F24" w:rsidRPr="00461F24" w:rsidRDefault="00461F24" w:rsidP="00461F24">
            <w:pPr>
              <w:spacing w:after="0" w:line="240" w:lineRule="auto"/>
              <w:jc w:val="right"/>
              <w:rPr>
                <w:rFonts w:eastAsia="Times New Roman" w:cs="Calibri"/>
                <w:color w:val="000000"/>
                <w:sz w:val="20"/>
                <w:szCs w:val="20"/>
                <w:lang w:eastAsia="es-MX"/>
              </w:rPr>
            </w:pPr>
            <w:r w:rsidRPr="00461F24">
              <w:rPr>
                <w:rFonts w:eastAsia="Times New Roman" w:cs="Calibri"/>
                <w:color w:val="000000"/>
                <w:sz w:val="20"/>
                <w:szCs w:val="20"/>
                <w:lang w:eastAsia="es-MX"/>
              </w:rPr>
              <w:t>$0.00</w:t>
            </w:r>
          </w:p>
        </w:tc>
      </w:tr>
      <w:tr w:rsidR="00461F24" w:rsidRPr="00461F24" w14:paraId="14526CC2" w14:textId="77777777" w:rsidTr="00F7300A">
        <w:trPr>
          <w:trHeight w:val="225"/>
        </w:trPr>
        <w:tc>
          <w:tcPr>
            <w:tcW w:w="6004" w:type="dxa"/>
            <w:tcBorders>
              <w:top w:val="nil"/>
              <w:left w:val="nil"/>
              <w:bottom w:val="nil"/>
              <w:right w:val="nil"/>
            </w:tcBorders>
            <w:shd w:val="clear" w:color="auto" w:fill="auto"/>
            <w:hideMark/>
          </w:tcPr>
          <w:p w14:paraId="3EA28A4E" w14:textId="77777777" w:rsidR="00461F24" w:rsidRPr="00461F24" w:rsidRDefault="00461F24" w:rsidP="00461F24">
            <w:pPr>
              <w:spacing w:after="0" w:line="240" w:lineRule="auto"/>
              <w:jc w:val="right"/>
              <w:rPr>
                <w:rFonts w:eastAsia="Times New Roman" w:cs="Calibri"/>
                <w:color w:val="000000"/>
                <w:sz w:val="20"/>
                <w:szCs w:val="20"/>
                <w:lang w:eastAsia="es-MX"/>
              </w:rPr>
            </w:pPr>
          </w:p>
        </w:tc>
        <w:tc>
          <w:tcPr>
            <w:tcW w:w="942" w:type="dxa"/>
            <w:tcBorders>
              <w:top w:val="nil"/>
              <w:left w:val="nil"/>
              <w:bottom w:val="nil"/>
              <w:right w:val="nil"/>
            </w:tcBorders>
            <w:shd w:val="clear" w:color="auto" w:fill="auto"/>
            <w:hideMark/>
          </w:tcPr>
          <w:p w14:paraId="7CA0A4FA" w14:textId="77777777" w:rsidR="00461F24" w:rsidRPr="00461F24" w:rsidRDefault="00461F24" w:rsidP="00461F24">
            <w:pPr>
              <w:spacing w:after="0" w:line="240" w:lineRule="auto"/>
              <w:rPr>
                <w:rFonts w:ascii="Times New Roman" w:eastAsia="Times New Roman" w:hAnsi="Times New Roman"/>
                <w:sz w:val="20"/>
                <w:szCs w:val="20"/>
                <w:lang w:eastAsia="es-MX"/>
              </w:rPr>
            </w:pPr>
          </w:p>
        </w:tc>
        <w:tc>
          <w:tcPr>
            <w:tcW w:w="160" w:type="dxa"/>
            <w:tcBorders>
              <w:top w:val="nil"/>
              <w:left w:val="nil"/>
              <w:bottom w:val="nil"/>
              <w:right w:val="nil"/>
            </w:tcBorders>
            <w:shd w:val="clear" w:color="auto" w:fill="auto"/>
            <w:hideMark/>
          </w:tcPr>
          <w:p w14:paraId="39E6186F" w14:textId="77777777" w:rsidR="00461F24" w:rsidRPr="00461F24" w:rsidRDefault="00461F24" w:rsidP="00461F24">
            <w:pPr>
              <w:spacing w:after="0" w:line="240" w:lineRule="auto"/>
              <w:rPr>
                <w:rFonts w:ascii="Times New Roman" w:eastAsia="Times New Roman" w:hAnsi="Times New Roman"/>
                <w:sz w:val="20"/>
                <w:szCs w:val="20"/>
                <w:lang w:eastAsia="es-MX"/>
              </w:rPr>
            </w:pPr>
          </w:p>
        </w:tc>
        <w:tc>
          <w:tcPr>
            <w:tcW w:w="1716" w:type="dxa"/>
            <w:tcBorders>
              <w:top w:val="nil"/>
              <w:left w:val="nil"/>
              <w:bottom w:val="nil"/>
              <w:right w:val="nil"/>
            </w:tcBorders>
            <w:shd w:val="clear" w:color="auto" w:fill="auto"/>
            <w:hideMark/>
          </w:tcPr>
          <w:p w14:paraId="4B443FDA" w14:textId="77777777" w:rsidR="00461F24" w:rsidRPr="00461F24" w:rsidRDefault="00461F24" w:rsidP="00461F24">
            <w:pPr>
              <w:spacing w:after="0" w:line="240" w:lineRule="auto"/>
              <w:rPr>
                <w:rFonts w:ascii="Times New Roman" w:eastAsia="Times New Roman" w:hAnsi="Times New Roman"/>
                <w:sz w:val="20"/>
                <w:szCs w:val="20"/>
                <w:lang w:eastAsia="es-MX"/>
              </w:rPr>
            </w:pPr>
          </w:p>
        </w:tc>
      </w:tr>
      <w:tr w:rsidR="00461F24" w:rsidRPr="00461F24" w14:paraId="02555872" w14:textId="77777777" w:rsidTr="00F7300A">
        <w:trPr>
          <w:trHeight w:val="225"/>
        </w:trPr>
        <w:tc>
          <w:tcPr>
            <w:tcW w:w="6004" w:type="dxa"/>
            <w:tcBorders>
              <w:top w:val="nil"/>
              <w:left w:val="nil"/>
              <w:bottom w:val="nil"/>
              <w:right w:val="nil"/>
            </w:tcBorders>
            <w:shd w:val="clear" w:color="auto" w:fill="auto"/>
            <w:hideMark/>
          </w:tcPr>
          <w:p w14:paraId="39230ACB" w14:textId="77777777" w:rsidR="00461F24" w:rsidRPr="00461F24" w:rsidRDefault="00461F24" w:rsidP="00461F24">
            <w:pPr>
              <w:spacing w:after="0" w:line="240" w:lineRule="auto"/>
              <w:rPr>
                <w:rFonts w:eastAsia="Times New Roman" w:cs="Calibri"/>
                <w:color w:val="000000"/>
                <w:sz w:val="20"/>
                <w:szCs w:val="20"/>
                <w:lang w:eastAsia="es-MX"/>
              </w:rPr>
            </w:pPr>
            <w:r w:rsidRPr="00461F24">
              <w:rPr>
                <w:rFonts w:eastAsia="Times New Roman" w:cs="Calibri"/>
                <w:color w:val="000000"/>
                <w:sz w:val="20"/>
                <w:szCs w:val="20"/>
                <w:lang w:eastAsia="es-MX"/>
              </w:rPr>
              <w:t xml:space="preserve">     OTROS GASTOS Y PÉRDIDAS EXTRAORDINARIAS</w:t>
            </w:r>
          </w:p>
        </w:tc>
        <w:tc>
          <w:tcPr>
            <w:tcW w:w="942" w:type="dxa"/>
            <w:tcBorders>
              <w:top w:val="nil"/>
              <w:left w:val="nil"/>
              <w:bottom w:val="nil"/>
              <w:right w:val="nil"/>
            </w:tcBorders>
            <w:shd w:val="clear" w:color="auto" w:fill="auto"/>
            <w:hideMark/>
          </w:tcPr>
          <w:p w14:paraId="1061F00E" w14:textId="77777777" w:rsidR="00461F24" w:rsidRPr="00461F24" w:rsidRDefault="00461F24" w:rsidP="00461F24">
            <w:pPr>
              <w:spacing w:after="0" w:line="240" w:lineRule="auto"/>
              <w:rPr>
                <w:rFonts w:eastAsia="Times New Roman" w:cs="Calibri"/>
                <w:color w:val="000000"/>
                <w:sz w:val="20"/>
                <w:szCs w:val="20"/>
                <w:lang w:eastAsia="es-MX"/>
              </w:rPr>
            </w:pPr>
          </w:p>
        </w:tc>
        <w:tc>
          <w:tcPr>
            <w:tcW w:w="160" w:type="dxa"/>
            <w:tcBorders>
              <w:top w:val="nil"/>
              <w:left w:val="nil"/>
              <w:bottom w:val="nil"/>
              <w:right w:val="nil"/>
            </w:tcBorders>
            <w:shd w:val="clear" w:color="auto" w:fill="auto"/>
            <w:hideMark/>
          </w:tcPr>
          <w:p w14:paraId="1843088E" w14:textId="77777777" w:rsidR="00461F24" w:rsidRPr="00461F24" w:rsidRDefault="00461F24" w:rsidP="00461F24">
            <w:pPr>
              <w:spacing w:after="0" w:line="240" w:lineRule="auto"/>
              <w:rPr>
                <w:rFonts w:ascii="Times New Roman" w:eastAsia="Times New Roman" w:hAnsi="Times New Roman"/>
                <w:sz w:val="20"/>
                <w:szCs w:val="20"/>
                <w:lang w:eastAsia="es-MX"/>
              </w:rPr>
            </w:pPr>
          </w:p>
        </w:tc>
        <w:tc>
          <w:tcPr>
            <w:tcW w:w="1716" w:type="dxa"/>
            <w:tcBorders>
              <w:top w:val="nil"/>
              <w:left w:val="nil"/>
              <w:bottom w:val="nil"/>
              <w:right w:val="nil"/>
            </w:tcBorders>
            <w:shd w:val="clear" w:color="auto" w:fill="auto"/>
            <w:hideMark/>
          </w:tcPr>
          <w:p w14:paraId="5EABDD4A" w14:textId="4F29CB39" w:rsidR="00461F24" w:rsidRPr="00461F24" w:rsidRDefault="00EC1776" w:rsidP="00461F24">
            <w:pPr>
              <w:spacing w:after="0" w:line="240" w:lineRule="auto"/>
              <w:jc w:val="right"/>
              <w:rPr>
                <w:rFonts w:eastAsia="Times New Roman" w:cs="Calibri"/>
                <w:color w:val="000000"/>
                <w:sz w:val="20"/>
                <w:szCs w:val="20"/>
                <w:lang w:eastAsia="es-MX"/>
              </w:rPr>
            </w:pPr>
            <w:r w:rsidRPr="00EC1776">
              <w:rPr>
                <w:rFonts w:eastAsia="Times New Roman" w:cs="Calibri"/>
                <w:color w:val="000000"/>
                <w:sz w:val="20"/>
                <w:szCs w:val="20"/>
                <w:lang w:eastAsia="es-MX"/>
              </w:rPr>
              <w:t>$0.00</w:t>
            </w:r>
          </w:p>
        </w:tc>
      </w:tr>
      <w:tr w:rsidR="00461F24" w:rsidRPr="00461F24" w14:paraId="039C655A" w14:textId="77777777" w:rsidTr="00F7300A">
        <w:trPr>
          <w:trHeight w:val="225"/>
        </w:trPr>
        <w:tc>
          <w:tcPr>
            <w:tcW w:w="6004" w:type="dxa"/>
            <w:tcBorders>
              <w:top w:val="nil"/>
              <w:left w:val="nil"/>
              <w:bottom w:val="nil"/>
              <w:right w:val="nil"/>
            </w:tcBorders>
            <w:shd w:val="clear" w:color="auto" w:fill="auto"/>
            <w:hideMark/>
          </w:tcPr>
          <w:p w14:paraId="1F2ECADC" w14:textId="77777777" w:rsidR="00461F24" w:rsidRPr="00461F24" w:rsidRDefault="00461F24" w:rsidP="00461F24">
            <w:pPr>
              <w:spacing w:after="0" w:line="240" w:lineRule="auto"/>
              <w:rPr>
                <w:rFonts w:eastAsia="Times New Roman" w:cs="Calibri"/>
                <w:color w:val="000000"/>
                <w:sz w:val="20"/>
                <w:szCs w:val="20"/>
                <w:lang w:eastAsia="es-MX"/>
              </w:rPr>
            </w:pPr>
            <w:r w:rsidRPr="00461F24">
              <w:rPr>
                <w:rFonts w:eastAsia="Times New Roman" w:cs="Calibri"/>
                <w:color w:val="000000"/>
                <w:sz w:val="20"/>
                <w:szCs w:val="20"/>
                <w:lang w:eastAsia="es-MX"/>
              </w:rPr>
              <w:t xml:space="preserve">          Estimaciones, Depreciaciones, Deterioros, Obsolescencia y Amortizaciones</w:t>
            </w:r>
          </w:p>
        </w:tc>
        <w:tc>
          <w:tcPr>
            <w:tcW w:w="942" w:type="dxa"/>
            <w:tcBorders>
              <w:top w:val="nil"/>
              <w:left w:val="nil"/>
              <w:bottom w:val="nil"/>
              <w:right w:val="nil"/>
            </w:tcBorders>
            <w:shd w:val="clear" w:color="auto" w:fill="auto"/>
            <w:hideMark/>
          </w:tcPr>
          <w:p w14:paraId="61290B4D" w14:textId="77777777" w:rsidR="00461F24" w:rsidRPr="00461F24" w:rsidRDefault="00461F24" w:rsidP="00461F24">
            <w:pPr>
              <w:spacing w:after="0" w:line="240" w:lineRule="auto"/>
              <w:rPr>
                <w:rFonts w:eastAsia="Times New Roman" w:cs="Calibri"/>
                <w:color w:val="000000"/>
                <w:sz w:val="20"/>
                <w:szCs w:val="20"/>
                <w:lang w:eastAsia="es-MX"/>
              </w:rPr>
            </w:pPr>
          </w:p>
        </w:tc>
        <w:tc>
          <w:tcPr>
            <w:tcW w:w="160" w:type="dxa"/>
            <w:tcBorders>
              <w:top w:val="nil"/>
              <w:left w:val="nil"/>
              <w:bottom w:val="nil"/>
              <w:right w:val="nil"/>
            </w:tcBorders>
            <w:shd w:val="clear" w:color="auto" w:fill="auto"/>
            <w:hideMark/>
          </w:tcPr>
          <w:p w14:paraId="7EA36E59" w14:textId="77777777" w:rsidR="00461F24" w:rsidRPr="00461F24" w:rsidRDefault="00461F24" w:rsidP="00461F24">
            <w:pPr>
              <w:spacing w:after="0" w:line="240" w:lineRule="auto"/>
              <w:rPr>
                <w:rFonts w:ascii="Times New Roman" w:eastAsia="Times New Roman" w:hAnsi="Times New Roman"/>
                <w:sz w:val="20"/>
                <w:szCs w:val="20"/>
                <w:lang w:eastAsia="es-MX"/>
              </w:rPr>
            </w:pPr>
          </w:p>
        </w:tc>
        <w:tc>
          <w:tcPr>
            <w:tcW w:w="1716" w:type="dxa"/>
            <w:tcBorders>
              <w:top w:val="nil"/>
              <w:left w:val="nil"/>
              <w:bottom w:val="nil"/>
              <w:right w:val="nil"/>
            </w:tcBorders>
            <w:shd w:val="clear" w:color="auto" w:fill="auto"/>
            <w:hideMark/>
          </w:tcPr>
          <w:p w14:paraId="5ECD4351" w14:textId="09DF8C9D" w:rsidR="00461F24" w:rsidRPr="00461F24" w:rsidRDefault="00EC1776" w:rsidP="00461F24">
            <w:pPr>
              <w:spacing w:after="0" w:line="240" w:lineRule="auto"/>
              <w:jc w:val="right"/>
              <w:rPr>
                <w:rFonts w:eastAsia="Times New Roman" w:cs="Calibri"/>
                <w:color w:val="000000"/>
                <w:sz w:val="20"/>
                <w:szCs w:val="20"/>
                <w:lang w:eastAsia="es-MX"/>
              </w:rPr>
            </w:pPr>
            <w:r w:rsidRPr="00EC1776">
              <w:rPr>
                <w:rFonts w:eastAsia="Times New Roman" w:cs="Calibri"/>
                <w:color w:val="000000"/>
                <w:sz w:val="20"/>
                <w:szCs w:val="20"/>
                <w:lang w:eastAsia="es-MX"/>
              </w:rPr>
              <w:t>$0.00</w:t>
            </w:r>
          </w:p>
        </w:tc>
      </w:tr>
      <w:tr w:rsidR="00461F24" w:rsidRPr="00461F24" w14:paraId="08437EA1" w14:textId="77777777" w:rsidTr="00F7300A">
        <w:trPr>
          <w:trHeight w:val="225"/>
        </w:trPr>
        <w:tc>
          <w:tcPr>
            <w:tcW w:w="6004" w:type="dxa"/>
            <w:tcBorders>
              <w:top w:val="nil"/>
              <w:left w:val="nil"/>
              <w:bottom w:val="nil"/>
              <w:right w:val="nil"/>
            </w:tcBorders>
            <w:shd w:val="clear" w:color="auto" w:fill="auto"/>
            <w:hideMark/>
          </w:tcPr>
          <w:p w14:paraId="21E8E8E4" w14:textId="77777777" w:rsidR="00461F24" w:rsidRPr="00461F24" w:rsidRDefault="00461F24" w:rsidP="00461F24">
            <w:pPr>
              <w:spacing w:after="0" w:line="240" w:lineRule="auto"/>
              <w:rPr>
                <w:rFonts w:eastAsia="Times New Roman" w:cs="Calibri"/>
                <w:color w:val="000000"/>
                <w:sz w:val="20"/>
                <w:szCs w:val="20"/>
                <w:lang w:eastAsia="es-MX"/>
              </w:rPr>
            </w:pPr>
            <w:r w:rsidRPr="00461F24">
              <w:rPr>
                <w:rFonts w:eastAsia="Times New Roman" w:cs="Calibri"/>
                <w:color w:val="000000"/>
                <w:sz w:val="20"/>
                <w:szCs w:val="20"/>
                <w:lang w:eastAsia="es-MX"/>
              </w:rPr>
              <w:t xml:space="preserve">          Provisiones</w:t>
            </w:r>
          </w:p>
        </w:tc>
        <w:tc>
          <w:tcPr>
            <w:tcW w:w="942" w:type="dxa"/>
            <w:tcBorders>
              <w:top w:val="nil"/>
              <w:left w:val="nil"/>
              <w:bottom w:val="nil"/>
              <w:right w:val="nil"/>
            </w:tcBorders>
            <w:shd w:val="clear" w:color="auto" w:fill="auto"/>
            <w:hideMark/>
          </w:tcPr>
          <w:p w14:paraId="7F3B3955" w14:textId="77777777" w:rsidR="00461F24" w:rsidRPr="00461F24" w:rsidRDefault="00461F24" w:rsidP="00461F24">
            <w:pPr>
              <w:spacing w:after="0" w:line="240" w:lineRule="auto"/>
              <w:rPr>
                <w:rFonts w:eastAsia="Times New Roman" w:cs="Calibri"/>
                <w:color w:val="000000"/>
                <w:sz w:val="20"/>
                <w:szCs w:val="20"/>
                <w:lang w:eastAsia="es-MX"/>
              </w:rPr>
            </w:pPr>
          </w:p>
        </w:tc>
        <w:tc>
          <w:tcPr>
            <w:tcW w:w="160" w:type="dxa"/>
            <w:tcBorders>
              <w:top w:val="nil"/>
              <w:left w:val="nil"/>
              <w:bottom w:val="nil"/>
              <w:right w:val="nil"/>
            </w:tcBorders>
            <w:shd w:val="clear" w:color="auto" w:fill="auto"/>
            <w:hideMark/>
          </w:tcPr>
          <w:p w14:paraId="1E136F29" w14:textId="77777777" w:rsidR="00461F24" w:rsidRPr="00461F24" w:rsidRDefault="00461F24" w:rsidP="00461F24">
            <w:pPr>
              <w:spacing w:after="0" w:line="240" w:lineRule="auto"/>
              <w:rPr>
                <w:rFonts w:ascii="Times New Roman" w:eastAsia="Times New Roman" w:hAnsi="Times New Roman"/>
                <w:sz w:val="20"/>
                <w:szCs w:val="20"/>
                <w:lang w:eastAsia="es-MX"/>
              </w:rPr>
            </w:pPr>
          </w:p>
        </w:tc>
        <w:tc>
          <w:tcPr>
            <w:tcW w:w="1716" w:type="dxa"/>
            <w:tcBorders>
              <w:top w:val="nil"/>
              <w:left w:val="nil"/>
              <w:bottom w:val="nil"/>
              <w:right w:val="nil"/>
            </w:tcBorders>
            <w:shd w:val="clear" w:color="auto" w:fill="auto"/>
            <w:hideMark/>
          </w:tcPr>
          <w:p w14:paraId="6A9C4658" w14:textId="77777777" w:rsidR="00461F24" w:rsidRPr="00461F24" w:rsidRDefault="00461F24" w:rsidP="00461F24">
            <w:pPr>
              <w:spacing w:after="0" w:line="240" w:lineRule="auto"/>
              <w:jc w:val="right"/>
              <w:rPr>
                <w:rFonts w:eastAsia="Times New Roman" w:cs="Calibri"/>
                <w:color w:val="000000"/>
                <w:sz w:val="20"/>
                <w:szCs w:val="20"/>
                <w:lang w:eastAsia="es-MX"/>
              </w:rPr>
            </w:pPr>
            <w:r w:rsidRPr="00461F24">
              <w:rPr>
                <w:rFonts w:eastAsia="Times New Roman" w:cs="Calibri"/>
                <w:color w:val="000000"/>
                <w:sz w:val="20"/>
                <w:szCs w:val="20"/>
                <w:lang w:eastAsia="es-MX"/>
              </w:rPr>
              <w:t>$0.00</w:t>
            </w:r>
          </w:p>
        </w:tc>
      </w:tr>
      <w:tr w:rsidR="00461F24" w:rsidRPr="00461F24" w14:paraId="49D9AC21" w14:textId="77777777" w:rsidTr="00F7300A">
        <w:trPr>
          <w:trHeight w:val="225"/>
        </w:trPr>
        <w:tc>
          <w:tcPr>
            <w:tcW w:w="6004" w:type="dxa"/>
            <w:tcBorders>
              <w:top w:val="nil"/>
              <w:left w:val="nil"/>
              <w:bottom w:val="nil"/>
              <w:right w:val="nil"/>
            </w:tcBorders>
            <w:shd w:val="clear" w:color="auto" w:fill="auto"/>
            <w:hideMark/>
          </w:tcPr>
          <w:p w14:paraId="205DA61B" w14:textId="77777777" w:rsidR="00461F24" w:rsidRPr="00461F24" w:rsidRDefault="00461F24" w:rsidP="00461F24">
            <w:pPr>
              <w:spacing w:after="0" w:line="240" w:lineRule="auto"/>
              <w:rPr>
                <w:rFonts w:eastAsia="Times New Roman" w:cs="Calibri"/>
                <w:color w:val="000000"/>
                <w:sz w:val="20"/>
                <w:szCs w:val="20"/>
                <w:lang w:eastAsia="es-MX"/>
              </w:rPr>
            </w:pPr>
            <w:r w:rsidRPr="00461F24">
              <w:rPr>
                <w:rFonts w:eastAsia="Times New Roman" w:cs="Calibri"/>
                <w:color w:val="000000"/>
                <w:sz w:val="20"/>
                <w:szCs w:val="20"/>
                <w:lang w:eastAsia="es-MX"/>
              </w:rPr>
              <w:t xml:space="preserve">          Disminución de inventarios</w:t>
            </w:r>
          </w:p>
        </w:tc>
        <w:tc>
          <w:tcPr>
            <w:tcW w:w="942" w:type="dxa"/>
            <w:tcBorders>
              <w:top w:val="nil"/>
              <w:left w:val="nil"/>
              <w:bottom w:val="nil"/>
              <w:right w:val="nil"/>
            </w:tcBorders>
            <w:shd w:val="clear" w:color="auto" w:fill="auto"/>
            <w:hideMark/>
          </w:tcPr>
          <w:p w14:paraId="43BA1574" w14:textId="77777777" w:rsidR="00461F24" w:rsidRPr="00461F24" w:rsidRDefault="00461F24" w:rsidP="00461F24">
            <w:pPr>
              <w:spacing w:after="0" w:line="240" w:lineRule="auto"/>
              <w:rPr>
                <w:rFonts w:eastAsia="Times New Roman" w:cs="Calibri"/>
                <w:color w:val="000000"/>
                <w:sz w:val="20"/>
                <w:szCs w:val="20"/>
                <w:lang w:eastAsia="es-MX"/>
              </w:rPr>
            </w:pPr>
          </w:p>
        </w:tc>
        <w:tc>
          <w:tcPr>
            <w:tcW w:w="160" w:type="dxa"/>
            <w:tcBorders>
              <w:top w:val="nil"/>
              <w:left w:val="nil"/>
              <w:bottom w:val="nil"/>
              <w:right w:val="nil"/>
            </w:tcBorders>
            <w:shd w:val="clear" w:color="auto" w:fill="auto"/>
            <w:hideMark/>
          </w:tcPr>
          <w:p w14:paraId="54D5CD18" w14:textId="77777777" w:rsidR="00461F24" w:rsidRPr="00461F24" w:rsidRDefault="00461F24" w:rsidP="00461F24">
            <w:pPr>
              <w:spacing w:after="0" w:line="240" w:lineRule="auto"/>
              <w:rPr>
                <w:rFonts w:ascii="Times New Roman" w:eastAsia="Times New Roman" w:hAnsi="Times New Roman"/>
                <w:sz w:val="20"/>
                <w:szCs w:val="20"/>
                <w:lang w:eastAsia="es-MX"/>
              </w:rPr>
            </w:pPr>
          </w:p>
        </w:tc>
        <w:tc>
          <w:tcPr>
            <w:tcW w:w="1716" w:type="dxa"/>
            <w:tcBorders>
              <w:top w:val="nil"/>
              <w:left w:val="nil"/>
              <w:bottom w:val="nil"/>
              <w:right w:val="nil"/>
            </w:tcBorders>
            <w:shd w:val="clear" w:color="auto" w:fill="auto"/>
            <w:hideMark/>
          </w:tcPr>
          <w:p w14:paraId="2929F646" w14:textId="77777777" w:rsidR="00461F24" w:rsidRPr="00461F24" w:rsidRDefault="00461F24" w:rsidP="00461F24">
            <w:pPr>
              <w:spacing w:after="0" w:line="240" w:lineRule="auto"/>
              <w:jc w:val="right"/>
              <w:rPr>
                <w:rFonts w:eastAsia="Times New Roman" w:cs="Calibri"/>
                <w:color w:val="000000"/>
                <w:sz w:val="20"/>
                <w:szCs w:val="20"/>
                <w:lang w:eastAsia="es-MX"/>
              </w:rPr>
            </w:pPr>
            <w:r w:rsidRPr="00461F24">
              <w:rPr>
                <w:rFonts w:eastAsia="Times New Roman" w:cs="Calibri"/>
                <w:color w:val="000000"/>
                <w:sz w:val="20"/>
                <w:szCs w:val="20"/>
                <w:lang w:eastAsia="es-MX"/>
              </w:rPr>
              <w:t>$0.00</w:t>
            </w:r>
          </w:p>
        </w:tc>
      </w:tr>
      <w:tr w:rsidR="00461F24" w:rsidRPr="00461F24" w14:paraId="56318F5F" w14:textId="77777777" w:rsidTr="00F7300A">
        <w:trPr>
          <w:trHeight w:val="225"/>
        </w:trPr>
        <w:tc>
          <w:tcPr>
            <w:tcW w:w="6004" w:type="dxa"/>
            <w:tcBorders>
              <w:top w:val="nil"/>
              <w:left w:val="nil"/>
              <w:bottom w:val="nil"/>
              <w:right w:val="nil"/>
            </w:tcBorders>
            <w:shd w:val="clear" w:color="auto" w:fill="auto"/>
            <w:hideMark/>
          </w:tcPr>
          <w:p w14:paraId="3EAD3984" w14:textId="77777777" w:rsidR="00461F24" w:rsidRPr="00461F24" w:rsidRDefault="00461F24" w:rsidP="00461F24">
            <w:pPr>
              <w:spacing w:after="0" w:line="240" w:lineRule="auto"/>
              <w:rPr>
                <w:rFonts w:eastAsia="Times New Roman" w:cs="Calibri"/>
                <w:color w:val="000000"/>
                <w:sz w:val="20"/>
                <w:szCs w:val="20"/>
                <w:lang w:eastAsia="es-MX"/>
              </w:rPr>
            </w:pPr>
            <w:r w:rsidRPr="00461F24">
              <w:rPr>
                <w:rFonts w:eastAsia="Times New Roman" w:cs="Calibri"/>
                <w:color w:val="000000"/>
                <w:sz w:val="20"/>
                <w:szCs w:val="20"/>
                <w:lang w:eastAsia="es-MX"/>
              </w:rPr>
              <w:t xml:space="preserve">          Aumento por Insuficiencia de Estimaciones por Pérdida o Deterioro u Obsolescencia</w:t>
            </w:r>
          </w:p>
        </w:tc>
        <w:tc>
          <w:tcPr>
            <w:tcW w:w="942" w:type="dxa"/>
            <w:tcBorders>
              <w:top w:val="nil"/>
              <w:left w:val="nil"/>
              <w:bottom w:val="nil"/>
              <w:right w:val="nil"/>
            </w:tcBorders>
            <w:shd w:val="clear" w:color="auto" w:fill="auto"/>
            <w:hideMark/>
          </w:tcPr>
          <w:p w14:paraId="16845A64" w14:textId="77777777" w:rsidR="00461F24" w:rsidRPr="00461F24" w:rsidRDefault="00461F24" w:rsidP="00461F24">
            <w:pPr>
              <w:spacing w:after="0" w:line="240" w:lineRule="auto"/>
              <w:rPr>
                <w:rFonts w:eastAsia="Times New Roman" w:cs="Calibri"/>
                <w:color w:val="000000"/>
                <w:sz w:val="20"/>
                <w:szCs w:val="20"/>
                <w:lang w:eastAsia="es-MX"/>
              </w:rPr>
            </w:pPr>
          </w:p>
        </w:tc>
        <w:tc>
          <w:tcPr>
            <w:tcW w:w="160" w:type="dxa"/>
            <w:tcBorders>
              <w:top w:val="nil"/>
              <w:left w:val="nil"/>
              <w:bottom w:val="nil"/>
              <w:right w:val="nil"/>
            </w:tcBorders>
            <w:shd w:val="clear" w:color="auto" w:fill="auto"/>
            <w:hideMark/>
          </w:tcPr>
          <w:p w14:paraId="6E8C7535" w14:textId="77777777" w:rsidR="00461F24" w:rsidRPr="00461F24" w:rsidRDefault="00461F24" w:rsidP="00461F24">
            <w:pPr>
              <w:spacing w:after="0" w:line="240" w:lineRule="auto"/>
              <w:rPr>
                <w:rFonts w:ascii="Times New Roman" w:eastAsia="Times New Roman" w:hAnsi="Times New Roman"/>
                <w:sz w:val="20"/>
                <w:szCs w:val="20"/>
                <w:lang w:eastAsia="es-MX"/>
              </w:rPr>
            </w:pPr>
          </w:p>
        </w:tc>
        <w:tc>
          <w:tcPr>
            <w:tcW w:w="1716" w:type="dxa"/>
            <w:tcBorders>
              <w:top w:val="nil"/>
              <w:left w:val="nil"/>
              <w:bottom w:val="nil"/>
              <w:right w:val="nil"/>
            </w:tcBorders>
            <w:shd w:val="clear" w:color="auto" w:fill="auto"/>
            <w:hideMark/>
          </w:tcPr>
          <w:p w14:paraId="1D796C04" w14:textId="77777777" w:rsidR="00461F24" w:rsidRPr="00461F24" w:rsidRDefault="00461F24" w:rsidP="00461F24">
            <w:pPr>
              <w:spacing w:after="0" w:line="240" w:lineRule="auto"/>
              <w:jc w:val="right"/>
              <w:rPr>
                <w:rFonts w:eastAsia="Times New Roman" w:cs="Calibri"/>
                <w:color w:val="000000"/>
                <w:sz w:val="20"/>
                <w:szCs w:val="20"/>
                <w:lang w:eastAsia="es-MX"/>
              </w:rPr>
            </w:pPr>
            <w:r w:rsidRPr="00461F24">
              <w:rPr>
                <w:rFonts w:eastAsia="Times New Roman" w:cs="Calibri"/>
                <w:color w:val="000000"/>
                <w:sz w:val="20"/>
                <w:szCs w:val="20"/>
                <w:lang w:eastAsia="es-MX"/>
              </w:rPr>
              <w:t>$0.00</w:t>
            </w:r>
          </w:p>
        </w:tc>
      </w:tr>
      <w:tr w:rsidR="00461F24" w:rsidRPr="00461F24" w14:paraId="5BEABB09" w14:textId="77777777" w:rsidTr="00F7300A">
        <w:trPr>
          <w:trHeight w:val="225"/>
        </w:trPr>
        <w:tc>
          <w:tcPr>
            <w:tcW w:w="6004" w:type="dxa"/>
            <w:tcBorders>
              <w:top w:val="nil"/>
              <w:left w:val="nil"/>
              <w:bottom w:val="nil"/>
              <w:right w:val="nil"/>
            </w:tcBorders>
            <w:shd w:val="clear" w:color="auto" w:fill="auto"/>
            <w:hideMark/>
          </w:tcPr>
          <w:p w14:paraId="46561903" w14:textId="77777777" w:rsidR="00461F24" w:rsidRPr="00461F24" w:rsidRDefault="00461F24" w:rsidP="00461F24">
            <w:pPr>
              <w:spacing w:after="0" w:line="240" w:lineRule="auto"/>
              <w:rPr>
                <w:rFonts w:eastAsia="Times New Roman" w:cs="Calibri"/>
                <w:color w:val="000000"/>
                <w:sz w:val="20"/>
                <w:szCs w:val="20"/>
                <w:lang w:eastAsia="es-MX"/>
              </w:rPr>
            </w:pPr>
            <w:r w:rsidRPr="00461F24">
              <w:rPr>
                <w:rFonts w:eastAsia="Times New Roman" w:cs="Calibri"/>
                <w:color w:val="000000"/>
                <w:sz w:val="20"/>
                <w:szCs w:val="20"/>
                <w:lang w:eastAsia="es-MX"/>
              </w:rPr>
              <w:t xml:space="preserve">          Aumento por Insuficiencia de Provisiones</w:t>
            </w:r>
          </w:p>
        </w:tc>
        <w:tc>
          <w:tcPr>
            <w:tcW w:w="942" w:type="dxa"/>
            <w:tcBorders>
              <w:top w:val="nil"/>
              <w:left w:val="nil"/>
              <w:bottom w:val="nil"/>
              <w:right w:val="nil"/>
            </w:tcBorders>
            <w:shd w:val="clear" w:color="auto" w:fill="auto"/>
            <w:hideMark/>
          </w:tcPr>
          <w:p w14:paraId="700A5856" w14:textId="77777777" w:rsidR="00461F24" w:rsidRPr="00461F24" w:rsidRDefault="00461F24" w:rsidP="00461F24">
            <w:pPr>
              <w:spacing w:after="0" w:line="240" w:lineRule="auto"/>
              <w:rPr>
                <w:rFonts w:eastAsia="Times New Roman" w:cs="Calibri"/>
                <w:color w:val="000000"/>
                <w:sz w:val="20"/>
                <w:szCs w:val="20"/>
                <w:lang w:eastAsia="es-MX"/>
              </w:rPr>
            </w:pPr>
          </w:p>
        </w:tc>
        <w:tc>
          <w:tcPr>
            <w:tcW w:w="160" w:type="dxa"/>
            <w:tcBorders>
              <w:top w:val="nil"/>
              <w:left w:val="nil"/>
              <w:bottom w:val="nil"/>
              <w:right w:val="nil"/>
            </w:tcBorders>
            <w:shd w:val="clear" w:color="auto" w:fill="auto"/>
            <w:hideMark/>
          </w:tcPr>
          <w:p w14:paraId="57EBC9AF" w14:textId="77777777" w:rsidR="00461F24" w:rsidRPr="00461F24" w:rsidRDefault="00461F24" w:rsidP="00461F24">
            <w:pPr>
              <w:spacing w:after="0" w:line="240" w:lineRule="auto"/>
              <w:rPr>
                <w:rFonts w:ascii="Times New Roman" w:eastAsia="Times New Roman" w:hAnsi="Times New Roman"/>
                <w:sz w:val="20"/>
                <w:szCs w:val="20"/>
                <w:lang w:eastAsia="es-MX"/>
              </w:rPr>
            </w:pPr>
          </w:p>
        </w:tc>
        <w:tc>
          <w:tcPr>
            <w:tcW w:w="1716" w:type="dxa"/>
            <w:tcBorders>
              <w:top w:val="nil"/>
              <w:left w:val="nil"/>
              <w:bottom w:val="nil"/>
              <w:right w:val="nil"/>
            </w:tcBorders>
            <w:shd w:val="clear" w:color="auto" w:fill="auto"/>
            <w:hideMark/>
          </w:tcPr>
          <w:p w14:paraId="0BA534E4" w14:textId="77777777" w:rsidR="00461F24" w:rsidRPr="00461F24" w:rsidRDefault="00461F24" w:rsidP="00461F24">
            <w:pPr>
              <w:spacing w:after="0" w:line="240" w:lineRule="auto"/>
              <w:jc w:val="right"/>
              <w:rPr>
                <w:rFonts w:eastAsia="Times New Roman" w:cs="Calibri"/>
                <w:color w:val="000000"/>
                <w:sz w:val="20"/>
                <w:szCs w:val="20"/>
                <w:lang w:eastAsia="es-MX"/>
              </w:rPr>
            </w:pPr>
            <w:r w:rsidRPr="00461F24">
              <w:rPr>
                <w:rFonts w:eastAsia="Times New Roman" w:cs="Calibri"/>
                <w:color w:val="000000"/>
                <w:sz w:val="20"/>
                <w:szCs w:val="20"/>
                <w:lang w:eastAsia="es-MX"/>
              </w:rPr>
              <w:t>$0.00</w:t>
            </w:r>
          </w:p>
        </w:tc>
      </w:tr>
      <w:tr w:rsidR="00461F24" w:rsidRPr="00461F24" w14:paraId="4CA7C54A" w14:textId="77777777" w:rsidTr="00F7300A">
        <w:trPr>
          <w:trHeight w:val="225"/>
        </w:trPr>
        <w:tc>
          <w:tcPr>
            <w:tcW w:w="6004" w:type="dxa"/>
            <w:tcBorders>
              <w:top w:val="nil"/>
              <w:left w:val="nil"/>
              <w:bottom w:val="nil"/>
              <w:right w:val="nil"/>
            </w:tcBorders>
            <w:shd w:val="clear" w:color="auto" w:fill="auto"/>
            <w:hideMark/>
          </w:tcPr>
          <w:p w14:paraId="5716288D" w14:textId="77777777" w:rsidR="00461F24" w:rsidRPr="00461F24" w:rsidRDefault="00461F24" w:rsidP="00461F24">
            <w:pPr>
              <w:spacing w:after="0" w:line="240" w:lineRule="auto"/>
              <w:rPr>
                <w:rFonts w:eastAsia="Times New Roman" w:cs="Calibri"/>
                <w:color w:val="000000"/>
                <w:sz w:val="20"/>
                <w:szCs w:val="20"/>
                <w:lang w:eastAsia="es-MX"/>
              </w:rPr>
            </w:pPr>
            <w:r w:rsidRPr="00461F24">
              <w:rPr>
                <w:rFonts w:eastAsia="Times New Roman" w:cs="Calibri"/>
                <w:color w:val="000000"/>
                <w:sz w:val="20"/>
                <w:szCs w:val="20"/>
                <w:lang w:eastAsia="es-MX"/>
              </w:rPr>
              <w:t xml:space="preserve">          Otros Gastos</w:t>
            </w:r>
          </w:p>
        </w:tc>
        <w:tc>
          <w:tcPr>
            <w:tcW w:w="942" w:type="dxa"/>
            <w:tcBorders>
              <w:top w:val="nil"/>
              <w:left w:val="nil"/>
              <w:bottom w:val="nil"/>
              <w:right w:val="nil"/>
            </w:tcBorders>
            <w:shd w:val="clear" w:color="auto" w:fill="auto"/>
            <w:hideMark/>
          </w:tcPr>
          <w:p w14:paraId="081E92BA" w14:textId="77777777" w:rsidR="00461F24" w:rsidRPr="00461F24" w:rsidRDefault="00461F24" w:rsidP="00461F24">
            <w:pPr>
              <w:spacing w:after="0" w:line="240" w:lineRule="auto"/>
              <w:rPr>
                <w:rFonts w:eastAsia="Times New Roman" w:cs="Calibri"/>
                <w:color w:val="000000"/>
                <w:sz w:val="20"/>
                <w:szCs w:val="20"/>
                <w:lang w:eastAsia="es-MX"/>
              </w:rPr>
            </w:pPr>
          </w:p>
        </w:tc>
        <w:tc>
          <w:tcPr>
            <w:tcW w:w="160" w:type="dxa"/>
            <w:tcBorders>
              <w:top w:val="nil"/>
              <w:left w:val="nil"/>
              <w:bottom w:val="nil"/>
              <w:right w:val="nil"/>
            </w:tcBorders>
            <w:shd w:val="clear" w:color="auto" w:fill="auto"/>
            <w:hideMark/>
          </w:tcPr>
          <w:p w14:paraId="17EF9375" w14:textId="77777777" w:rsidR="00461F24" w:rsidRPr="00461F24" w:rsidRDefault="00461F24" w:rsidP="00461F24">
            <w:pPr>
              <w:spacing w:after="0" w:line="240" w:lineRule="auto"/>
              <w:rPr>
                <w:rFonts w:ascii="Times New Roman" w:eastAsia="Times New Roman" w:hAnsi="Times New Roman"/>
                <w:sz w:val="20"/>
                <w:szCs w:val="20"/>
                <w:lang w:eastAsia="es-MX"/>
              </w:rPr>
            </w:pPr>
          </w:p>
        </w:tc>
        <w:tc>
          <w:tcPr>
            <w:tcW w:w="1716" w:type="dxa"/>
            <w:tcBorders>
              <w:top w:val="nil"/>
              <w:left w:val="nil"/>
              <w:bottom w:val="nil"/>
              <w:right w:val="nil"/>
            </w:tcBorders>
            <w:shd w:val="clear" w:color="auto" w:fill="auto"/>
            <w:hideMark/>
          </w:tcPr>
          <w:p w14:paraId="5CF8B795" w14:textId="77777777" w:rsidR="00461F24" w:rsidRPr="00461F24" w:rsidRDefault="00461F24" w:rsidP="00461F24">
            <w:pPr>
              <w:spacing w:after="0" w:line="240" w:lineRule="auto"/>
              <w:jc w:val="right"/>
              <w:rPr>
                <w:rFonts w:eastAsia="Times New Roman" w:cs="Calibri"/>
                <w:color w:val="000000"/>
                <w:sz w:val="20"/>
                <w:szCs w:val="20"/>
                <w:lang w:eastAsia="es-MX"/>
              </w:rPr>
            </w:pPr>
            <w:r w:rsidRPr="00461F24">
              <w:rPr>
                <w:rFonts w:eastAsia="Times New Roman" w:cs="Calibri"/>
                <w:color w:val="000000"/>
                <w:sz w:val="20"/>
                <w:szCs w:val="20"/>
                <w:lang w:eastAsia="es-MX"/>
              </w:rPr>
              <w:t>$0.00</w:t>
            </w:r>
          </w:p>
        </w:tc>
      </w:tr>
      <w:tr w:rsidR="00461F24" w:rsidRPr="00461F24" w14:paraId="2C384D3C" w14:textId="77777777" w:rsidTr="00F7300A">
        <w:trPr>
          <w:trHeight w:val="225"/>
        </w:trPr>
        <w:tc>
          <w:tcPr>
            <w:tcW w:w="6004" w:type="dxa"/>
            <w:tcBorders>
              <w:top w:val="nil"/>
              <w:left w:val="nil"/>
              <w:bottom w:val="nil"/>
              <w:right w:val="nil"/>
            </w:tcBorders>
            <w:shd w:val="clear" w:color="auto" w:fill="auto"/>
            <w:hideMark/>
          </w:tcPr>
          <w:p w14:paraId="5B4892E1" w14:textId="77777777" w:rsidR="00461F24" w:rsidRPr="00461F24" w:rsidRDefault="00461F24" w:rsidP="00461F24">
            <w:pPr>
              <w:spacing w:after="0" w:line="240" w:lineRule="auto"/>
              <w:jc w:val="right"/>
              <w:rPr>
                <w:rFonts w:eastAsia="Times New Roman" w:cs="Calibri"/>
                <w:color w:val="000000"/>
                <w:sz w:val="20"/>
                <w:szCs w:val="20"/>
                <w:lang w:eastAsia="es-MX"/>
              </w:rPr>
            </w:pPr>
          </w:p>
        </w:tc>
        <w:tc>
          <w:tcPr>
            <w:tcW w:w="942" w:type="dxa"/>
            <w:tcBorders>
              <w:top w:val="nil"/>
              <w:left w:val="nil"/>
              <w:bottom w:val="nil"/>
              <w:right w:val="nil"/>
            </w:tcBorders>
            <w:shd w:val="clear" w:color="auto" w:fill="auto"/>
            <w:hideMark/>
          </w:tcPr>
          <w:p w14:paraId="0A37AA44" w14:textId="77777777" w:rsidR="00461F24" w:rsidRPr="00461F24" w:rsidRDefault="00461F24" w:rsidP="00461F24">
            <w:pPr>
              <w:spacing w:after="0" w:line="240" w:lineRule="auto"/>
              <w:rPr>
                <w:rFonts w:ascii="Times New Roman" w:eastAsia="Times New Roman" w:hAnsi="Times New Roman"/>
                <w:sz w:val="20"/>
                <w:szCs w:val="20"/>
                <w:lang w:eastAsia="es-MX"/>
              </w:rPr>
            </w:pPr>
          </w:p>
        </w:tc>
        <w:tc>
          <w:tcPr>
            <w:tcW w:w="160" w:type="dxa"/>
            <w:tcBorders>
              <w:top w:val="nil"/>
              <w:left w:val="nil"/>
              <w:bottom w:val="nil"/>
              <w:right w:val="nil"/>
            </w:tcBorders>
            <w:shd w:val="clear" w:color="auto" w:fill="auto"/>
            <w:hideMark/>
          </w:tcPr>
          <w:p w14:paraId="148BB518" w14:textId="77777777" w:rsidR="00461F24" w:rsidRPr="00461F24" w:rsidRDefault="00461F24" w:rsidP="00461F24">
            <w:pPr>
              <w:spacing w:after="0" w:line="240" w:lineRule="auto"/>
              <w:rPr>
                <w:rFonts w:ascii="Times New Roman" w:eastAsia="Times New Roman" w:hAnsi="Times New Roman"/>
                <w:sz w:val="20"/>
                <w:szCs w:val="20"/>
                <w:lang w:eastAsia="es-MX"/>
              </w:rPr>
            </w:pPr>
          </w:p>
        </w:tc>
        <w:tc>
          <w:tcPr>
            <w:tcW w:w="1716" w:type="dxa"/>
            <w:tcBorders>
              <w:top w:val="nil"/>
              <w:left w:val="nil"/>
              <w:bottom w:val="nil"/>
              <w:right w:val="nil"/>
            </w:tcBorders>
            <w:shd w:val="clear" w:color="auto" w:fill="auto"/>
            <w:hideMark/>
          </w:tcPr>
          <w:p w14:paraId="4EAF0AA5" w14:textId="77777777" w:rsidR="00461F24" w:rsidRPr="00461F24" w:rsidRDefault="00461F24" w:rsidP="00461F24">
            <w:pPr>
              <w:spacing w:after="0" w:line="240" w:lineRule="auto"/>
              <w:rPr>
                <w:rFonts w:ascii="Times New Roman" w:eastAsia="Times New Roman" w:hAnsi="Times New Roman"/>
                <w:sz w:val="20"/>
                <w:szCs w:val="20"/>
                <w:lang w:eastAsia="es-MX"/>
              </w:rPr>
            </w:pPr>
          </w:p>
        </w:tc>
      </w:tr>
      <w:tr w:rsidR="00461F24" w:rsidRPr="00461F24" w14:paraId="6FDC6CE0" w14:textId="77777777" w:rsidTr="00F7300A">
        <w:trPr>
          <w:trHeight w:val="225"/>
        </w:trPr>
        <w:tc>
          <w:tcPr>
            <w:tcW w:w="6004" w:type="dxa"/>
            <w:tcBorders>
              <w:top w:val="nil"/>
              <w:left w:val="nil"/>
              <w:bottom w:val="nil"/>
              <w:right w:val="nil"/>
            </w:tcBorders>
            <w:shd w:val="clear" w:color="auto" w:fill="auto"/>
            <w:hideMark/>
          </w:tcPr>
          <w:p w14:paraId="06F7C2DA" w14:textId="77777777" w:rsidR="00461F24" w:rsidRPr="00461F24" w:rsidRDefault="00461F24" w:rsidP="00461F24">
            <w:pPr>
              <w:spacing w:after="0" w:line="240" w:lineRule="auto"/>
              <w:rPr>
                <w:rFonts w:eastAsia="Times New Roman" w:cs="Calibri"/>
                <w:color w:val="000000"/>
                <w:sz w:val="20"/>
                <w:szCs w:val="20"/>
                <w:lang w:eastAsia="es-MX"/>
              </w:rPr>
            </w:pPr>
            <w:r w:rsidRPr="00461F24">
              <w:rPr>
                <w:rFonts w:eastAsia="Times New Roman" w:cs="Calibri"/>
                <w:color w:val="000000"/>
                <w:sz w:val="20"/>
                <w:szCs w:val="20"/>
                <w:lang w:eastAsia="es-MX"/>
              </w:rPr>
              <w:t xml:space="preserve">     INVERSIÓN PÚBLICA</w:t>
            </w:r>
          </w:p>
        </w:tc>
        <w:tc>
          <w:tcPr>
            <w:tcW w:w="942" w:type="dxa"/>
            <w:tcBorders>
              <w:top w:val="nil"/>
              <w:left w:val="nil"/>
              <w:bottom w:val="nil"/>
              <w:right w:val="nil"/>
            </w:tcBorders>
            <w:shd w:val="clear" w:color="auto" w:fill="auto"/>
            <w:hideMark/>
          </w:tcPr>
          <w:p w14:paraId="69FAE6AE" w14:textId="77777777" w:rsidR="00461F24" w:rsidRPr="00461F24" w:rsidRDefault="00461F24" w:rsidP="00461F24">
            <w:pPr>
              <w:spacing w:after="0" w:line="240" w:lineRule="auto"/>
              <w:rPr>
                <w:rFonts w:eastAsia="Times New Roman" w:cs="Calibri"/>
                <w:color w:val="000000"/>
                <w:sz w:val="20"/>
                <w:szCs w:val="20"/>
                <w:lang w:eastAsia="es-MX"/>
              </w:rPr>
            </w:pPr>
          </w:p>
        </w:tc>
        <w:tc>
          <w:tcPr>
            <w:tcW w:w="160" w:type="dxa"/>
            <w:tcBorders>
              <w:top w:val="nil"/>
              <w:left w:val="nil"/>
              <w:bottom w:val="nil"/>
              <w:right w:val="nil"/>
            </w:tcBorders>
            <w:shd w:val="clear" w:color="auto" w:fill="auto"/>
            <w:hideMark/>
          </w:tcPr>
          <w:p w14:paraId="597097F9" w14:textId="77777777" w:rsidR="00461F24" w:rsidRPr="00461F24" w:rsidRDefault="00461F24" w:rsidP="00461F24">
            <w:pPr>
              <w:spacing w:after="0" w:line="240" w:lineRule="auto"/>
              <w:rPr>
                <w:rFonts w:ascii="Times New Roman" w:eastAsia="Times New Roman" w:hAnsi="Times New Roman"/>
                <w:sz w:val="20"/>
                <w:szCs w:val="20"/>
                <w:lang w:eastAsia="es-MX"/>
              </w:rPr>
            </w:pPr>
          </w:p>
        </w:tc>
        <w:tc>
          <w:tcPr>
            <w:tcW w:w="1716" w:type="dxa"/>
            <w:tcBorders>
              <w:top w:val="nil"/>
              <w:left w:val="nil"/>
              <w:bottom w:val="nil"/>
              <w:right w:val="nil"/>
            </w:tcBorders>
            <w:shd w:val="clear" w:color="auto" w:fill="auto"/>
            <w:hideMark/>
          </w:tcPr>
          <w:p w14:paraId="4F830179" w14:textId="77777777" w:rsidR="00461F24" w:rsidRPr="00461F24" w:rsidRDefault="00461F24" w:rsidP="00461F24">
            <w:pPr>
              <w:spacing w:after="0" w:line="240" w:lineRule="auto"/>
              <w:jc w:val="right"/>
              <w:rPr>
                <w:rFonts w:eastAsia="Times New Roman" w:cs="Calibri"/>
                <w:color w:val="000000"/>
                <w:sz w:val="20"/>
                <w:szCs w:val="20"/>
                <w:lang w:eastAsia="es-MX"/>
              </w:rPr>
            </w:pPr>
            <w:r w:rsidRPr="00461F24">
              <w:rPr>
                <w:rFonts w:eastAsia="Times New Roman" w:cs="Calibri"/>
                <w:color w:val="000000"/>
                <w:sz w:val="20"/>
                <w:szCs w:val="20"/>
                <w:lang w:eastAsia="es-MX"/>
              </w:rPr>
              <w:t>$0.00</w:t>
            </w:r>
          </w:p>
        </w:tc>
      </w:tr>
      <w:tr w:rsidR="00461F24" w:rsidRPr="00461F24" w14:paraId="24250F17" w14:textId="77777777" w:rsidTr="00F7300A">
        <w:trPr>
          <w:trHeight w:val="225"/>
        </w:trPr>
        <w:tc>
          <w:tcPr>
            <w:tcW w:w="6004" w:type="dxa"/>
            <w:tcBorders>
              <w:top w:val="nil"/>
              <w:left w:val="nil"/>
              <w:bottom w:val="nil"/>
              <w:right w:val="nil"/>
            </w:tcBorders>
            <w:shd w:val="clear" w:color="auto" w:fill="auto"/>
            <w:hideMark/>
          </w:tcPr>
          <w:p w14:paraId="7649B91E" w14:textId="77777777" w:rsidR="00461F24" w:rsidRPr="00461F24" w:rsidRDefault="00461F24" w:rsidP="00461F24">
            <w:pPr>
              <w:spacing w:after="0" w:line="240" w:lineRule="auto"/>
              <w:rPr>
                <w:rFonts w:eastAsia="Times New Roman" w:cs="Calibri"/>
                <w:color w:val="000000"/>
                <w:sz w:val="20"/>
                <w:szCs w:val="20"/>
                <w:lang w:eastAsia="es-MX"/>
              </w:rPr>
            </w:pPr>
            <w:r w:rsidRPr="00461F24">
              <w:rPr>
                <w:rFonts w:eastAsia="Times New Roman" w:cs="Calibri"/>
                <w:color w:val="000000"/>
                <w:sz w:val="20"/>
                <w:szCs w:val="20"/>
                <w:lang w:eastAsia="es-MX"/>
              </w:rPr>
              <w:t xml:space="preserve">          Inversión Pública no Capitalizable</w:t>
            </w:r>
          </w:p>
        </w:tc>
        <w:tc>
          <w:tcPr>
            <w:tcW w:w="942" w:type="dxa"/>
            <w:tcBorders>
              <w:top w:val="nil"/>
              <w:left w:val="nil"/>
              <w:bottom w:val="nil"/>
              <w:right w:val="nil"/>
            </w:tcBorders>
            <w:shd w:val="clear" w:color="auto" w:fill="auto"/>
            <w:hideMark/>
          </w:tcPr>
          <w:p w14:paraId="054FBBE6" w14:textId="77777777" w:rsidR="00461F24" w:rsidRPr="00461F24" w:rsidRDefault="00461F24" w:rsidP="00461F24">
            <w:pPr>
              <w:spacing w:after="0" w:line="240" w:lineRule="auto"/>
              <w:rPr>
                <w:rFonts w:eastAsia="Times New Roman" w:cs="Calibri"/>
                <w:color w:val="000000"/>
                <w:sz w:val="20"/>
                <w:szCs w:val="20"/>
                <w:lang w:eastAsia="es-MX"/>
              </w:rPr>
            </w:pPr>
          </w:p>
        </w:tc>
        <w:tc>
          <w:tcPr>
            <w:tcW w:w="160" w:type="dxa"/>
            <w:tcBorders>
              <w:top w:val="nil"/>
              <w:left w:val="nil"/>
              <w:bottom w:val="nil"/>
              <w:right w:val="nil"/>
            </w:tcBorders>
            <w:shd w:val="clear" w:color="auto" w:fill="auto"/>
            <w:hideMark/>
          </w:tcPr>
          <w:p w14:paraId="5EE80DBE" w14:textId="77777777" w:rsidR="00461F24" w:rsidRPr="00461F24" w:rsidRDefault="00461F24" w:rsidP="00461F24">
            <w:pPr>
              <w:spacing w:after="0" w:line="240" w:lineRule="auto"/>
              <w:rPr>
                <w:rFonts w:ascii="Times New Roman" w:eastAsia="Times New Roman" w:hAnsi="Times New Roman"/>
                <w:sz w:val="20"/>
                <w:szCs w:val="20"/>
                <w:lang w:eastAsia="es-MX"/>
              </w:rPr>
            </w:pPr>
          </w:p>
        </w:tc>
        <w:tc>
          <w:tcPr>
            <w:tcW w:w="1716" w:type="dxa"/>
            <w:tcBorders>
              <w:top w:val="nil"/>
              <w:left w:val="nil"/>
              <w:bottom w:val="nil"/>
              <w:right w:val="nil"/>
            </w:tcBorders>
            <w:shd w:val="clear" w:color="auto" w:fill="auto"/>
            <w:hideMark/>
          </w:tcPr>
          <w:p w14:paraId="07640BCB" w14:textId="77777777" w:rsidR="00461F24" w:rsidRPr="00461F24" w:rsidRDefault="00461F24" w:rsidP="00461F24">
            <w:pPr>
              <w:spacing w:after="0" w:line="240" w:lineRule="auto"/>
              <w:jc w:val="right"/>
              <w:rPr>
                <w:rFonts w:eastAsia="Times New Roman" w:cs="Calibri"/>
                <w:color w:val="000000"/>
                <w:sz w:val="20"/>
                <w:szCs w:val="20"/>
                <w:lang w:eastAsia="es-MX"/>
              </w:rPr>
            </w:pPr>
            <w:r w:rsidRPr="00461F24">
              <w:rPr>
                <w:rFonts w:eastAsia="Times New Roman" w:cs="Calibri"/>
                <w:color w:val="000000"/>
                <w:sz w:val="20"/>
                <w:szCs w:val="20"/>
                <w:lang w:eastAsia="es-MX"/>
              </w:rPr>
              <w:t>$0.00</w:t>
            </w:r>
          </w:p>
        </w:tc>
      </w:tr>
      <w:tr w:rsidR="00461F24" w:rsidRPr="00461F24" w14:paraId="78F800AC" w14:textId="77777777" w:rsidTr="00F7300A">
        <w:trPr>
          <w:trHeight w:val="225"/>
        </w:trPr>
        <w:tc>
          <w:tcPr>
            <w:tcW w:w="6004" w:type="dxa"/>
            <w:tcBorders>
              <w:top w:val="nil"/>
              <w:left w:val="nil"/>
              <w:bottom w:val="nil"/>
              <w:right w:val="nil"/>
            </w:tcBorders>
            <w:shd w:val="clear" w:color="auto" w:fill="auto"/>
            <w:hideMark/>
          </w:tcPr>
          <w:p w14:paraId="3CC09C81" w14:textId="77777777" w:rsidR="00461F24" w:rsidRPr="00461F24" w:rsidRDefault="00461F24" w:rsidP="00461F24">
            <w:pPr>
              <w:spacing w:after="0" w:line="240" w:lineRule="auto"/>
              <w:jc w:val="right"/>
              <w:rPr>
                <w:rFonts w:eastAsia="Times New Roman" w:cs="Calibri"/>
                <w:color w:val="000000"/>
                <w:sz w:val="20"/>
                <w:szCs w:val="20"/>
                <w:lang w:eastAsia="es-MX"/>
              </w:rPr>
            </w:pPr>
          </w:p>
        </w:tc>
        <w:tc>
          <w:tcPr>
            <w:tcW w:w="942" w:type="dxa"/>
            <w:tcBorders>
              <w:top w:val="nil"/>
              <w:left w:val="nil"/>
              <w:bottom w:val="nil"/>
              <w:right w:val="nil"/>
            </w:tcBorders>
            <w:shd w:val="clear" w:color="auto" w:fill="auto"/>
            <w:hideMark/>
          </w:tcPr>
          <w:p w14:paraId="4440CEB7" w14:textId="77777777" w:rsidR="00461F24" w:rsidRPr="00461F24" w:rsidRDefault="00461F24" w:rsidP="00461F24">
            <w:pPr>
              <w:spacing w:after="0" w:line="240" w:lineRule="auto"/>
              <w:rPr>
                <w:rFonts w:ascii="Times New Roman" w:eastAsia="Times New Roman" w:hAnsi="Times New Roman"/>
                <w:sz w:val="20"/>
                <w:szCs w:val="20"/>
                <w:lang w:eastAsia="es-MX"/>
              </w:rPr>
            </w:pPr>
          </w:p>
        </w:tc>
        <w:tc>
          <w:tcPr>
            <w:tcW w:w="160" w:type="dxa"/>
            <w:tcBorders>
              <w:top w:val="nil"/>
              <w:left w:val="nil"/>
              <w:bottom w:val="nil"/>
              <w:right w:val="nil"/>
            </w:tcBorders>
            <w:shd w:val="clear" w:color="auto" w:fill="auto"/>
            <w:hideMark/>
          </w:tcPr>
          <w:p w14:paraId="054711C2" w14:textId="77777777" w:rsidR="00461F24" w:rsidRPr="00461F24" w:rsidRDefault="00461F24" w:rsidP="00461F24">
            <w:pPr>
              <w:spacing w:after="0" w:line="240" w:lineRule="auto"/>
              <w:rPr>
                <w:rFonts w:ascii="Times New Roman" w:eastAsia="Times New Roman" w:hAnsi="Times New Roman"/>
                <w:sz w:val="20"/>
                <w:szCs w:val="20"/>
                <w:lang w:eastAsia="es-MX"/>
              </w:rPr>
            </w:pPr>
          </w:p>
        </w:tc>
        <w:tc>
          <w:tcPr>
            <w:tcW w:w="1716" w:type="dxa"/>
            <w:tcBorders>
              <w:top w:val="nil"/>
              <w:left w:val="nil"/>
              <w:bottom w:val="nil"/>
              <w:right w:val="nil"/>
            </w:tcBorders>
            <w:shd w:val="clear" w:color="auto" w:fill="auto"/>
            <w:hideMark/>
          </w:tcPr>
          <w:p w14:paraId="1280F9B3" w14:textId="77777777" w:rsidR="00461F24" w:rsidRPr="00461F24" w:rsidRDefault="00461F24" w:rsidP="00461F24">
            <w:pPr>
              <w:spacing w:after="0" w:line="240" w:lineRule="auto"/>
              <w:rPr>
                <w:rFonts w:ascii="Times New Roman" w:eastAsia="Times New Roman" w:hAnsi="Times New Roman"/>
                <w:sz w:val="20"/>
                <w:szCs w:val="20"/>
                <w:lang w:eastAsia="es-MX"/>
              </w:rPr>
            </w:pPr>
          </w:p>
        </w:tc>
      </w:tr>
      <w:tr w:rsidR="00461F24" w:rsidRPr="00461F24" w14:paraId="312CE02E" w14:textId="77777777" w:rsidTr="00F7300A">
        <w:trPr>
          <w:trHeight w:val="225"/>
        </w:trPr>
        <w:tc>
          <w:tcPr>
            <w:tcW w:w="6004" w:type="dxa"/>
            <w:tcBorders>
              <w:top w:val="nil"/>
              <w:left w:val="nil"/>
              <w:bottom w:val="nil"/>
              <w:right w:val="nil"/>
            </w:tcBorders>
            <w:shd w:val="clear" w:color="auto" w:fill="auto"/>
            <w:noWrap/>
            <w:hideMark/>
          </w:tcPr>
          <w:p w14:paraId="5D3EAC9C" w14:textId="13C60247" w:rsidR="00461F24" w:rsidRPr="00461F24" w:rsidRDefault="00A853BA" w:rsidP="00461F24">
            <w:pPr>
              <w:spacing w:after="0" w:line="240" w:lineRule="auto"/>
              <w:rPr>
                <w:rFonts w:eastAsia="Times New Roman" w:cs="Calibri"/>
                <w:color w:val="000000"/>
                <w:sz w:val="20"/>
                <w:szCs w:val="20"/>
                <w:lang w:eastAsia="es-MX"/>
              </w:rPr>
            </w:pPr>
            <w:r w:rsidRPr="00461F24">
              <w:rPr>
                <w:rFonts w:eastAsia="Times New Roman" w:cs="Calibri"/>
                <w:color w:val="000000"/>
                <w:sz w:val="20"/>
                <w:szCs w:val="20"/>
                <w:lang w:eastAsia="es-MX"/>
              </w:rPr>
              <w:t>Total,</w:t>
            </w:r>
            <w:r w:rsidR="00461F24" w:rsidRPr="00461F24">
              <w:rPr>
                <w:rFonts w:eastAsia="Times New Roman" w:cs="Calibri"/>
                <w:color w:val="000000"/>
                <w:sz w:val="20"/>
                <w:szCs w:val="20"/>
                <w:lang w:eastAsia="es-MX"/>
              </w:rPr>
              <w:t xml:space="preserve"> de Gastos y Otras Pérdidas</w:t>
            </w:r>
          </w:p>
        </w:tc>
        <w:tc>
          <w:tcPr>
            <w:tcW w:w="942" w:type="dxa"/>
            <w:tcBorders>
              <w:top w:val="nil"/>
              <w:left w:val="nil"/>
              <w:bottom w:val="nil"/>
              <w:right w:val="nil"/>
            </w:tcBorders>
            <w:shd w:val="clear" w:color="auto" w:fill="auto"/>
            <w:noWrap/>
            <w:hideMark/>
          </w:tcPr>
          <w:p w14:paraId="4870CCB1" w14:textId="77777777" w:rsidR="00461F24" w:rsidRPr="00461F24" w:rsidRDefault="00461F24" w:rsidP="00461F24">
            <w:pPr>
              <w:spacing w:after="0" w:line="240" w:lineRule="auto"/>
              <w:rPr>
                <w:rFonts w:eastAsia="Times New Roman" w:cs="Calibri"/>
                <w:color w:val="000000"/>
                <w:sz w:val="20"/>
                <w:szCs w:val="20"/>
                <w:lang w:eastAsia="es-MX"/>
              </w:rPr>
            </w:pPr>
          </w:p>
        </w:tc>
        <w:tc>
          <w:tcPr>
            <w:tcW w:w="160" w:type="dxa"/>
            <w:tcBorders>
              <w:top w:val="nil"/>
              <w:left w:val="nil"/>
              <w:bottom w:val="nil"/>
              <w:right w:val="nil"/>
            </w:tcBorders>
            <w:shd w:val="clear" w:color="auto" w:fill="auto"/>
            <w:noWrap/>
            <w:hideMark/>
          </w:tcPr>
          <w:p w14:paraId="2A696AFC" w14:textId="77777777" w:rsidR="00461F24" w:rsidRPr="00461F24" w:rsidRDefault="00461F24" w:rsidP="00461F24">
            <w:pPr>
              <w:spacing w:after="0" w:line="240" w:lineRule="auto"/>
              <w:rPr>
                <w:rFonts w:ascii="Times New Roman" w:eastAsia="Times New Roman" w:hAnsi="Times New Roman"/>
                <w:sz w:val="20"/>
                <w:szCs w:val="20"/>
                <w:lang w:eastAsia="es-MX"/>
              </w:rPr>
            </w:pPr>
          </w:p>
        </w:tc>
        <w:tc>
          <w:tcPr>
            <w:tcW w:w="1716" w:type="dxa"/>
            <w:tcBorders>
              <w:top w:val="nil"/>
              <w:left w:val="nil"/>
              <w:bottom w:val="nil"/>
              <w:right w:val="nil"/>
            </w:tcBorders>
            <w:shd w:val="clear" w:color="auto" w:fill="auto"/>
            <w:noWrap/>
            <w:hideMark/>
          </w:tcPr>
          <w:p w14:paraId="55E0A098" w14:textId="650E5758" w:rsidR="00461F24" w:rsidRDefault="001308F3" w:rsidP="00461F24">
            <w:pPr>
              <w:spacing w:after="0" w:line="240" w:lineRule="auto"/>
              <w:jc w:val="right"/>
              <w:rPr>
                <w:rFonts w:eastAsia="Times New Roman" w:cs="Calibri"/>
                <w:color w:val="000000"/>
                <w:sz w:val="20"/>
                <w:szCs w:val="20"/>
                <w:lang w:eastAsia="es-MX"/>
              </w:rPr>
            </w:pPr>
            <w:r w:rsidRPr="001308F3">
              <w:rPr>
                <w:rFonts w:eastAsia="Times New Roman" w:cs="Calibri"/>
                <w:color w:val="000000"/>
                <w:sz w:val="20"/>
                <w:szCs w:val="20"/>
                <w:lang w:eastAsia="es-MX"/>
              </w:rPr>
              <w:t>$</w:t>
            </w:r>
            <w:r w:rsidR="001F003C">
              <w:rPr>
                <w:rFonts w:eastAsia="Times New Roman" w:cs="Calibri"/>
                <w:color w:val="000000"/>
                <w:sz w:val="20"/>
                <w:szCs w:val="20"/>
                <w:lang w:eastAsia="es-MX"/>
              </w:rPr>
              <w:t>2</w:t>
            </w:r>
            <w:r w:rsidR="00CD109E">
              <w:rPr>
                <w:rFonts w:eastAsia="Times New Roman" w:cs="Calibri"/>
                <w:color w:val="000000"/>
                <w:sz w:val="20"/>
                <w:szCs w:val="20"/>
                <w:lang w:eastAsia="es-MX"/>
              </w:rPr>
              <w:t>9,554,195.42</w:t>
            </w:r>
          </w:p>
          <w:p w14:paraId="293A005E" w14:textId="16F1D0B6" w:rsidR="001F003C" w:rsidRPr="00461F24" w:rsidRDefault="001F003C" w:rsidP="001F003C">
            <w:pPr>
              <w:spacing w:after="0" w:line="240" w:lineRule="auto"/>
              <w:jc w:val="center"/>
              <w:rPr>
                <w:rFonts w:eastAsia="Times New Roman" w:cs="Calibri"/>
                <w:color w:val="000000"/>
                <w:sz w:val="20"/>
                <w:szCs w:val="20"/>
                <w:lang w:eastAsia="es-MX"/>
              </w:rPr>
            </w:pPr>
          </w:p>
        </w:tc>
      </w:tr>
      <w:tr w:rsidR="00461F24" w:rsidRPr="00461F24" w14:paraId="12E0C8F9" w14:textId="77777777" w:rsidTr="00F7300A">
        <w:trPr>
          <w:trHeight w:val="225"/>
        </w:trPr>
        <w:tc>
          <w:tcPr>
            <w:tcW w:w="6004" w:type="dxa"/>
            <w:tcBorders>
              <w:top w:val="nil"/>
              <w:left w:val="nil"/>
              <w:bottom w:val="nil"/>
              <w:right w:val="nil"/>
            </w:tcBorders>
            <w:shd w:val="clear" w:color="auto" w:fill="auto"/>
            <w:noWrap/>
            <w:hideMark/>
          </w:tcPr>
          <w:p w14:paraId="21A109DF" w14:textId="77777777" w:rsidR="00461F24" w:rsidRPr="00461F24" w:rsidRDefault="00461F24" w:rsidP="00461F24">
            <w:pPr>
              <w:spacing w:after="0" w:line="240" w:lineRule="auto"/>
              <w:jc w:val="right"/>
              <w:rPr>
                <w:rFonts w:eastAsia="Times New Roman" w:cs="Calibri"/>
                <w:color w:val="000000"/>
                <w:sz w:val="20"/>
                <w:szCs w:val="20"/>
                <w:lang w:eastAsia="es-MX"/>
              </w:rPr>
            </w:pPr>
          </w:p>
        </w:tc>
        <w:tc>
          <w:tcPr>
            <w:tcW w:w="942" w:type="dxa"/>
            <w:tcBorders>
              <w:top w:val="nil"/>
              <w:left w:val="nil"/>
              <w:bottom w:val="nil"/>
              <w:right w:val="nil"/>
            </w:tcBorders>
            <w:shd w:val="clear" w:color="auto" w:fill="auto"/>
            <w:noWrap/>
            <w:hideMark/>
          </w:tcPr>
          <w:p w14:paraId="3A047C97" w14:textId="77777777" w:rsidR="00461F24" w:rsidRPr="00461F24" w:rsidRDefault="00461F24" w:rsidP="00461F24">
            <w:pPr>
              <w:spacing w:after="0" w:line="240" w:lineRule="auto"/>
              <w:rPr>
                <w:rFonts w:ascii="Times New Roman" w:eastAsia="Times New Roman" w:hAnsi="Times New Roman"/>
                <w:sz w:val="20"/>
                <w:szCs w:val="20"/>
                <w:lang w:eastAsia="es-MX"/>
              </w:rPr>
            </w:pPr>
          </w:p>
        </w:tc>
        <w:tc>
          <w:tcPr>
            <w:tcW w:w="160" w:type="dxa"/>
            <w:tcBorders>
              <w:top w:val="nil"/>
              <w:left w:val="nil"/>
              <w:bottom w:val="nil"/>
              <w:right w:val="nil"/>
            </w:tcBorders>
            <w:shd w:val="clear" w:color="auto" w:fill="auto"/>
            <w:noWrap/>
            <w:hideMark/>
          </w:tcPr>
          <w:p w14:paraId="592C78C2" w14:textId="77777777" w:rsidR="00461F24" w:rsidRPr="00461F24" w:rsidRDefault="00461F24" w:rsidP="00461F24">
            <w:pPr>
              <w:spacing w:after="0" w:line="240" w:lineRule="auto"/>
              <w:rPr>
                <w:rFonts w:ascii="Times New Roman" w:eastAsia="Times New Roman" w:hAnsi="Times New Roman"/>
                <w:sz w:val="20"/>
                <w:szCs w:val="20"/>
                <w:lang w:eastAsia="es-MX"/>
              </w:rPr>
            </w:pPr>
          </w:p>
        </w:tc>
        <w:tc>
          <w:tcPr>
            <w:tcW w:w="1716" w:type="dxa"/>
            <w:tcBorders>
              <w:top w:val="nil"/>
              <w:left w:val="nil"/>
              <w:bottom w:val="nil"/>
              <w:right w:val="nil"/>
            </w:tcBorders>
            <w:shd w:val="clear" w:color="auto" w:fill="auto"/>
            <w:noWrap/>
            <w:hideMark/>
          </w:tcPr>
          <w:p w14:paraId="1A218465" w14:textId="77777777" w:rsidR="00461F24" w:rsidRPr="00F53843" w:rsidRDefault="00461F24" w:rsidP="00461F24">
            <w:pPr>
              <w:spacing w:after="0" w:line="240" w:lineRule="auto"/>
              <w:rPr>
                <w:rFonts w:ascii="Times New Roman" w:eastAsia="Times New Roman" w:hAnsi="Times New Roman"/>
                <w:sz w:val="20"/>
                <w:szCs w:val="20"/>
                <w:highlight w:val="yellow"/>
                <w:lang w:eastAsia="es-MX"/>
              </w:rPr>
            </w:pPr>
          </w:p>
        </w:tc>
      </w:tr>
      <w:tr w:rsidR="00461F24" w:rsidRPr="00461F24" w14:paraId="39C48450" w14:textId="77777777" w:rsidTr="00F7300A">
        <w:trPr>
          <w:trHeight w:val="80"/>
        </w:trPr>
        <w:tc>
          <w:tcPr>
            <w:tcW w:w="6004" w:type="dxa"/>
            <w:tcBorders>
              <w:top w:val="nil"/>
              <w:left w:val="nil"/>
              <w:bottom w:val="nil"/>
              <w:right w:val="nil"/>
            </w:tcBorders>
            <w:shd w:val="clear" w:color="auto" w:fill="auto"/>
            <w:noWrap/>
            <w:hideMark/>
          </w:tcPr>
          <w:p w14:paraId="548AA75C" w14:textId="77777777" w:rsidR="00461F24" w:rsidRPr="00461F24" w:rsidRDefault="00461F24" w:rsidP="00461F24">
            <w:pPr>
              <w:spacing w:after="0" w:line="240" w:lineRule="auto"/>
              <w:rPr>
                <w:rFonts w:eastAsia="Times New Roman" w:cs="Calibri"/>
                <w:color w:val="000000"/>
                <w:sz w:val="20"/>
                <w:szCs w:val="20"/>
                <w:lang w:eastAsia="es-MX"/>
              </w:rPr>
            </w:pPr>
            <w:r w:rsidRPr="00461F24">
              <w:rPr>
                <w:rFonts w:eastAsia="Times New Roman" w:cs="Calibri"/>
                <w:color w:val="000000"/>
                <w:sz w:val="20"/>
                <w:szCs w:val="20"/>
                <w:lang w:eastAsia="es-MX"/>
              </w:rPr>
              <w:lastRenderedPageBreak/>
              <w:t>Resultados del Ejercicio (Ahorro/Desahorro)</w:t>
            </w:r>
          </w:p>
        </w:tc>
        <w:tc>
          <w:tcPr>
            <w:tcW w:w="942" w:type="dxa"/>
            <w:tcBorders>
              <w:top w:val="nil"/>
              <w:left w:val="nil"/>
              <w:bottom w:val="nil"/>
              <w:right w:val="nil"/>
            </w:tcBorders>
            <w:shd w:val="clear" w:color="auto" w:fill="auto"/>
            <w:noWrap/>
            <w:hideMark/>
          </w:tcPr>
          <w:p w14:paraId="66436962" w14:textId="77777777" w:rsidR="00461F24" w:rsidRPr="00461F24" w:rsidRDefault="00461F24" w:rsidP="00461F24">
            <w:pPr>
              <w:spacing w:after="0" w:line="240" w:lineRule="auto"/>
              <w:rPr>
                <w:rFonts w:eastAsia="Times New Roman" w:cs="Calibri"/>
                <w:color w:val="000000"/>
                <w:sz w:val="20"/>
                <w:szCs w:val="20"/>
                <w:lang w:eastAsia="es-MX"/>
              </w:rPr>
            </w:pPr>
          </w:p>
        </w:tc>
        <w:tc>
          <w:tcPr>
            <w:tcW w:w="160" w:type="dxa"/>
            <w:tcBorders>
              <w:top w:val="nil"/>
              <w:left w:val="nil"/>
              <w:bottom w:val="nil"/>
              <w:right w:val="nil"/>
            </w:tcBorders>
            <w:shd w:val="clear" w:color="auto" w:fill="auto"/>
            <w:noWrap/>
            <w:hideMark/>
          </w:tcPr>
          <w:p w14:paraId="432EC332" w14:textId="77777777" w:rsidR="00461F24" w:rsidRPr="00461F24" w:rsidRDefault="00461F24" w:rsidP="00461F24">
            <w:pPr>
              <w:spacing w:after="0" w:line="240" w:lineRule="auto"/>
              <w:rPr>
                <w:rFonts w:ascii="Times New Roman" w:eastAsia="Times New Roman" w:hAnsi="Times New Roman"/>
                <w:sz w:val="20"/>
                <w:szCs w:val="20"/>
                <w:lang w:eastAsia="es-MX"/>
              </w:rPr>
            </w:pPr>
          </w:p>
        </w:tc>
        <w:tc>
          <w:tcPr>
            <w:tcW w:w="1716" w:type="dxa"/>
            <w:tcBorders>
              <w:top w:val="nil"/>
              <w:left w:val="nil"/>
              <w:bottom w:val="nil"/>
              <w:right w:val="nil"/>
            </w:tcBorders>
            <w:shd w:val="clear" w:color="auto" w:fill="auto"/>
            <w:noWrap/>
            <w:hideMark/>
          </w:tcPr>
          <w:p w14:paraId="740332E6" w14:textId="1D8B4A6D" w:rsidR="00461F24" w:rsidRPr="002823DF" w:rsidRDefault="00AA4F75" w:rsidP="00461F24">
            <w:pPr>
              <w:spacing w:after="0" w:line="240" w:lineRule="auto"/>
              <w:jc w:val="right"/>
              <w:rPr>
                <w:rFonts w:eastAsia="Times New Roman" w:cs="Calibri"/>
                <w:color w:val="000000"/>
                <w:sz w:val="20"/>
                <w:szCs w:val="20"/>
                <w:lang w:eastAsia="es-MX"/>
              </w:rPr>
            </w:pPr>
            <w:r w:rsidRPr="002823DF">
              <w:rPr>
                <w:rFonts w:eastAsia="Times New Roman" w:cs="Calibri"/>
                <w:color w:val="000000"/>
                <w:sz w:val="20"/>
                <w:szCs w:val="20"/>
                <w:lang w:eastAsia="es-MX"/>
              </w:rPr>
              <w:t>$</w:t>
            </w:r>
            <w:r w:rsidR="007B32C7">
              <w:rPr>
                <w:rFonts w:eastAsia="Times New Roman" w:cs="Calibri"/>
                <w:color w:val="000000"/>
                <w:sz w:val="20"/>
                <w:szCs w:val="20"/>
                <w:lang w:eastAsia="es-MX"/>
              </w:rPr>
              <w:t>2,076,183.25</w:t>
            </w:r>
          </w:p>
        </w:tc>
      </w:tr>
    </w:tbl>
    <w:p w14:paraId="1E873A5A" w14:textId="77777777" w:rsidR="004376FF" w:rsidRPr="0075752F" w:rsidRDefault="004376FF" w:rsidP="003600C6">
      <w:pPr>
        <w:spacing w:after="0" w:line="276" w:lineRule="auto"/>
        <w:jc w:val="both"/>
        <w:rPr>
          <w:rFonts w:ascii="Arial" w:hAnsi="Arial" w:cs="Arial"/>
          <w:sz w:val="24"/>
        </w:rPr>
      </w:pPr>
    </w:p>
    <w:p w14:paraId="0C61327F" w14:textId="77777777" w:rsidR="008B5038" w:rsidRPr="0075752F" w:rsidRDefault="008B5038" w:rsidP="003600C6">
      <w:pPr>
        <w:spacing w:after="0" w:line="276" w:lineRule="auto"/>
        <w:jc w:val="both"/>
        <w:rPr>
          <w:rFonts w:ascii="Arial" w:hAnsi="Arial" w:cs="Arial"/>
          <w:sz w:val="24"/>
        </w:rPr>
      </w:pPr>
    </w:p>
    <w:p w14:paraId="07DAF9B2" w14:textId="387E3A14" w:rsidR="00AB702F" w:rsidRPr="0075752F" w:rsidRDefault="00AB702F" w:rsidP="003600C6">
      <w:pPr>
        <w:numPr>
          <w:ilvl w:val="0"/>
          <w:numId w:val="9"/>
        </w:numPr>
        <w:spacing w:after="0" w:line="276" w:lineRule="auto"/>
        <w:ind w:left="567" w:hanging="567"/>
        <w:jc w:val="both"/>
        <w:rPr>
          <w:rFonts w:ascii="Arial" w:hAnsi="Arial" w:cs="Arial"/>
          <w:sz w:val="24"/>
        </w:rPr>
      </w:pPr>
      <w:r w:rsidRPr="0075752F">
        <w:rPr>
          <w:rFonts w:ascii="Arial" w:hAnsi="Arial" w:cs="Arial"/>
          <w:sz w:val="24"/>
        </w:rPr>
        <w:t>Respecto a los Servicios Personales, el</w:t>
      </w:r>
      <w:r w:rsidR="001F003C">
        <w:rPr>
          <w:rFonts w:ascii="Arial" w:hAnsi="Arial" w:cs="Arial"/>
          <w:sz w:val="24"/>
        </w:rPr>
        <w:t xml:space="preserve"> Sistema de agua potable y alcantarillado descentralizado Los Reyes</w:t>
      </w:r>
      <w:r w:rsidRPr="0075752F">
        <w:rPr>
          <w:rFonts w:ascii="Arial" w:hAnsi="Arial" w:cs="Arial"/>
          <w:sz w:val="24"/>
        </w:rPr>
        <w:t xml:space="preserve"> para estar en condiciones de proporcionar servicios públicos a sus habitantes, </w:t>
      </w:r>
      <w:r w:rsidR="0003104D" w:rsidRPr="0075752F">
        <w:rPr>
          <w:rFonts w:ascii="Arial" w:hAnsi="Arial" w:cs="Arial"/>
          <w:sz w:val="24"/>
        </w:rPr>
        <w:t>que en el</w:t>
      </w:r>
      <w:r w:rsidR="00DA38CA" w:rsidRPr="0075752F">
        <w:rPr>
          <w:rFonts w:ascii="Arial" w:hAnsi="Arial" w:cs="Arial"/>
          <w:sz w:val="24"/>
        </w:rPr>
        <w:t xml:space="preserve"> último censo arrojo un resultado de </w:t>
      </w:r>
      <w:r w:rsidR="001F003C">
        <w:rPr>
          <w:rFonts w:ascii="Arial" w:hAnsi="Arial" w:cs="Arial"/>
          <w:sz w:val="24"/>
        </w:rPr>
        <w:t>11,925,119.43</w:t>
      </w:r>
      <w:r w:rsidR="00062F88">
        <w:rPr>
          <w:rFonts w:ascii="Arial" w:hAnsi="Arial" w:cs="Arial"/>
          <w:sz w:val="24"/>
        </w:rPr>
        <w:t>.</w:t>
      </w:r>
      <w:r w:rsidR="0003104D" w:rsidRPr="0075752F">
        <w:rPr>
          <w:rFonts w:ascii="Arial" w:hAnsi="Arial" w:cs="Arial"/>
          <w:sz w:val="24"/>
        </w:rPr>
        <w:t xml:space="preserve"> </w:t>
      </w:r>
      <w:r w:rsidR="00062F88">
        <w:rPr>
          <w:rFonts w:ascii="Arial" w:hAnsi="Arial" w:cs="Arial"/>
          <w:sz w:val="24"/>
        </w:rPr>
        <w:t>N</w:t>
      </w:r>
      <w:r w:rsidRPr="0075752F">
        <w:rPr>
          <w:rFonts w:ascii="Arial" w:hAnsi="Arial" w:cs="Arial"/>
          <w:sz w:val="24"/>
        </w:rPr>
        <w:t>ecesita una plantilla de personal</w:t>
      </w:r>
      <w:r w:rsidR="004377EE">
        <w:rPr>
          <w:rFonts w:ascii="Arial" w:hAnsi="Arial" w:cs="Arial"/>
          <w:sz w:val="24"/>
        </w:rPr>
        <w:t xml:space="preserve"> suficiente</w:t>
      </w:r>
      <w:r w:rsidRPr="0075752F">
        <w:rPr>
          <w:rFonts w:ascii="Arial" w:hAnsi="Arial" w:cs="Arial"/>
          <w:sz w:val="24"/>
        </w:rPr>
        <w:t>, así como el cumplimiento a las Condiciones Generales de Trabajo del</w:t>
      </w:r>
      <w:r w:rsidR="001F003C">
        <w:rPr>
          <w:rFonts w:ascii="Arial" w:hAnsi="Arial" w:cs="Arial"/>
          <w:sz w:val="24"/>
        </w:rPr>
        <w:t xml:space="preserve"> Sistema de agua potables y alcantarillado descentralizado Los Reyes</w:t>
      </w:r>
      <w:r w:rsidRPr="0075752F">
        <w:rPr>
          <w:rFonts w:ascii="Arial" w:hAnsi="Arial" w:cs="Arial"/>
          <w:sz w:val="24"/>
        </w:rPr>
        <w:t>.</w:t>
      </w:r>
    </w:p>
    <w:p w14:paraId="76A9E70B" w14:textId="77777777" w:rsidR="00AB702F" w:rsidRPr="0075752F" w:rsidRDefault="00AB702F" w:rsidP="003600C6">
      <w:pPr>
        <w:spacing w:after="0" w:line="276" w:lineRule="auto"/>
        <w:jc w:val="both"/>
        <w:rPr>
          <w:rFonts w:ascii="Arial" w:hAnsi="Arial" w:cs="Arial"/>
          <w:sz w:val="24"/>
        </w:rPr>
      </w:pPr>
    </w:p>
    <w:p w14:paraId="6F1198D7" w14:textId="0759AA18" w:rsidR="00AB702F" w:rsidRPr="0075752F" w:rsidRDefault="00AB702F" w:rsidP="003600C6">
      <w:pPr>
        <w:numPr>
          <w:ilvl w:val="0"/>
          <w:numId w:val="9"/>
        </w:numPr>
        <w:spacing w:after="0" w:line="276" w:lineRule="auto"/>
        <w:ind w:left="567" w:hanging="567"/>
        <w:jc w:val="both"/>
        <w:rPr>
          <w:rFonts w:ascii="Arial" w:hAnsi="Arial" w:cs="Arial"/>
          <w:sz w:val="24"/>
        </w:rPr>
      </w:pPr>
      <w:r w:rsidRPr="0075752F">
        <w:rPr>
          <w:rFonts w:ascii="Arial" w:hAnsi="Arial" w:cs="Arial"/>
          <w:sz w:val="24"/>
        </w:rPr>
        <w:t>En relación a los Servicios Generales, los gastos de esta cuenta consisten en los servicios requeridos para el desempeño de actividades vinculadas con las funciones del</w:t>
      </w:r>
      <w:r w:rsidR="001F003C">
        <w:rPr>
          <w:rFonts w:ascii="Arial" w:hAnsi="Arial" w:cs="Arial"/>
          <w:sz w:val="24"/>
        </w:rPr>
        <w:t xml:space="preserve"> Sistema de agua potables y alcantarillado descentralizado Los Reyes</w:t>
      </w:r>
      <w:r w:rsidRPr="0075752F">
        <w:rPr>
          <w:rFonts w:ascii="Arial" w:hAnsi="Arial" w:cs="Arial"/>
          <w:sz w:val="24"/>
        </w:rPr>
        <w:t>.</w:t>
      </w:r>
    </w:p>
    <w:p w14:paraId="11215616" w14:textId="77777777" w:rsidR="00B56552" w:rsidRPr="0075752F" w:rsidRDefault="00B56552" w:rsidP="003600C6">
      <w:pPr>
        <w:spacing w:after="0" w:line="276" w:lineRule="auto"/>
        <w:jc w:val="both"/>
        <w:rPr>
          <w:rFonts w:ascii="Arial" w:hAnsi="Arial" w:cs="Arial"/>
          <w:sz w:val="24"/>
        </w:rPr>
      </w:pPr>
    </w:p>
    <w:p w14:paraId="0AAF280B" w14:textId="77777777" w:rsidR="009B013A" w:rsidRPr="0075752F" w:rsidRDefault="009B013A" w:rsidP="003600C6">
      <w:pPr>
        <w:spacing w:after="0" w:line="276" w:lineRule="auto"/>
        <w:jc w:val="both"/>
        <w:rPr>
          <w:rFonts w:ascii="Arial" w:hAnsi="Arial" w:cs="Arial"/>
          <w:sz w:val="24"/>
        </w:rPr>
      </w:pPr>
      <w:bookmarkStart w:id="3" w:name="_Hlk109807689"/>
    </w:p>
    <w:bookmarkEnd w:id="3"/>
    <w:p w14:paraId="1A09EDBD" w14:textId="77777777" w:rsidR="001279DA" w:rsidRPr="0075752F" w:rsidRDefault="001279DA" w:rsidP="001279DA">
      <w:pPr>
        <w:spacing w:after="0" w:line="276" w:lineRule="auto"/>
        <w:jc w:val="both"/>
        <w:rPr>
          <w:rFonts w:ascii="Arial" w:hAnsi="Arial" w:cs="Arial"/>
          <w:sz w:val="24"/>
          <w:szCs w:val="24"/>
        </w:rPr>
      </w:pPr>
    </w:p>
    <w:p w14:paraId="09F22E33" w14:textId="0C01600F" w:rsidR="001279DA" w:rsidRPr="002B4652" w:rsidRDefault="001279DA" w:rsidP="001279DA">
      <w:pPr>
        <w:numPr>
          <w:ilvl w:val="0"/>
          <w:numId w:val="3"/>
        </w:numPr>
        <w:spacing w:after="0" w:line="276" w:lineRule="auto"/>
        <w:ind w:left="284" w:hanging="284"/>
        <w:jc w:val="center"/>
        <w:rPr>
          <w:rFonts w:ascii="Arial" w:hAnsi="Arial" w:cs="Arial"/>
          <w:b/>
          <w:sz w:val="24"/>
        </w:rPr>
      </w:pPr>
      <w:r w:rsidRPr="002B4652">
        <w:rPr>
          <w:rFonts w:ascii="Arial" w:hAnsi="Arial" w:cs="Arial"/>
          <w:b/>
          <w:sz w:val="24"/>
        </w:rPr>
        <w:t>NOTAS AL ESTADO DE VARIACI</w:t>
      </w:r>
      <w:r w:rsidR="00967983">
        <w:rPr>
          <w:rFonts w:ascii="Arial" w:hAnsi="Arial" w:cs="Arial"/>
          <w:b/>
          <w:sz w:val="24"/>
        </w:rPr>
        <w:t>Ó</w:t>
      </w:r>
      <w:r w:rsidRPr="002B4652">
        <w:rPr>
          <w:rFonts w:ascii="Arial" w:hAnsi="Arial" w:cs="Arial"/>
          <w:b/>
          <w:sz w:val="24"/>
        </w:rPr>
        <w:t>N EN LA HACIENDA PÚBLICA/PATRIMONIO</w:t>
      </w:r>
    </w:p>
    <w:p w14:paraId="2AE31965" w14:textId="77777777" w:rsidR="001279DA" w:rsidRPr="0075752F" w:rsidRDefault="001279DA" w:rsidP="001279DA">
      <w:pPr>
        <w:spacing w:after="0" w:line="276" w:lineRule="auto"/>
        <w:jc w:val="both"/>
        <w:rPr>
          <w:rFonts w:ascii="Arial" w:hAnsi="Arial" w:cs="Arial"/>
          <w:sz w:val="24"/>
        </w:rPr>
      </w:pPr>
    </w:p>
    <w:p w14:paraId="6551FA60" w14:textId="77777777" w:rsidR="001279DA" w:rsidRPr="0075752F" w:rsidRDefault="001279DA" w:rsidP="001279DA">
      <w:pPr>
        <w:spacing w:after="0" w:line="276" w:lineRule="auto"/>
        <w:jc w:val="both"/>
        <w:rPr>
          <w:rFonts w:ascii="Arial" w:hAnsi="Arial" w:cs="Arial"/>
          <w:sz w:val="24"/>
        </w:rPr>
      </w:pPr>
    </w:p>
    <w:p w14:paraId="14FF280B" w14:textId="6B10F1BB" w:rsidR="001279DA" w:rsidRPr="005B7EA7" w:rsidRDefault="001279DA" w:rsidP="001279DA">
      <w:pPr>
        <w:spacing w:after="0" w:line="276" w:lineRule="auto"/>
        <w:jc w:val="both"/>
        <w:rPr>
          <w:rFonts w:ascii="Arial" w:hAnsi="Arial" w:cs="Arial"/>
          <w:sz w:val="24"/>
        </w:rPr>
      </w:pPr>
      <w:r w:rsidRPr="0075752F">
        <w:rPr>
          <w:rFonts w:ascii="Arial" w:hAnsi="Arial" w:cs="Arial"/>
          <w:sz w:val="24"/>
        </w:rPr>
        <w:t>Dentro del rubro Hacienda/Patrimonio se informa que al cierre del</w:t>
      </w:r>
      <w:r w:rsidR="00494CE3">
        <w:rPr>
          <w:rFonts w:ascii="Arial" w:hAnsi="Arial" w:cs="Arial"/>
          <w:sz w:val="24"/>
        </w:rPr>
        <w:t xml:space="preserve"> </w:t>
      </w:r>
      <w:r w:rsidR="003B6596">
        <w:rPr>
          <w:rFonts w:ascii="Arial" w:hAnsi="Arial" w:cs="Arial"/>
          <w:sz w:val="24"/>
        </w:rPr>
        <w:t>tercer</w:t>
      </w:r>
      <w:r w:rsidR="001F6D34">
        <w:rPr>
          <w:rFonts w:ascii="Arial" w:hAnsi="Arial" w:cs="Arial"/>
          <w:sz w:val="24"/>
        </w:rPr>
        <w:t xml:space="preserve"> trimestre</w:t>
      </w:r>
      <w:r w:rsidR="004B2466">
        <w:rPr>
          <w:rFonts w:ascii="Arial" w:hAnsi="Arial" w:cs="Arial"/>
          <w:sz w:val="24"/>
        </w:rPr>
        <w:t xml:space="preserve"> del ejercicio</w:t>
      </w:r>
      <w:r w:rsidR="00630C44">
        <w:rPr>
          <w:rFonts w:ascii="Arial" w:hAnsi="Arial" w:cs="Arial"/>
          <w:sz w:val="24"/>
        </w:rPr>
        <w:t xml:space="preserve"> 202</w:t>
      </w:r>
      <w:r w:rsidR="00B5149E">
        <w:rPr>
          <w:rFonts w:ascii="Arial" w:hAnsi="Arial" w:cs="Arial"/>
          <w:sz w:val="24"/>
        </w:rPr>
        <w:t>4</w:t>
      </w:r>
      <w:r w:rsidR="00C22EC5" w:rsidRPr="0075752F">
        <w:rPr>
          <w:rFonts w:ascii="Arial" w:hAnsi="Arial" w:cs="Arial"/>
          <w:sz w:val="24"/>
        </w:rPr>
        <w:t xml:space="preserve"> </w:t>
      </w:r>
      <w:r w:rsidR="00630C44">
        <w:rPr>
          <w:rFonts w:ascii="Arial" w:hAnsi="Arial" w:cs="Arial"/>
          <w:sz w:val="24"/>
        </w:rPr>
        <w:t>el</w:t>
      </w:r>
      <w:r w:rsidR="003B6596">
        <w:rPr>
          <w:rFonts w:ascii="Arial" w:hAnsi="Arial" w:cs="Arial"/>
          <w:sz w:val="24"/>
        </w:rPr>
        <w:t xml:space="preserve"> Sistema de agua potable y alcantarillado descentralizado Los </w:t>
      </w:r>
      <w:r w:rsidR="00E26468">
        <w:rPr>
          <w:rFonts w:ascii="Arial" w:hAnsi="Arial" w:cs="Arial"/>
          <w:sz w:val="24"/>
        </w:rPr>
        <w:t xml:space="preserve">Reyes </w:t>
      </w:r>
      <w:r w:rsidR="00E26468" w:rsidRPr="0075752F">
        <w:rPr>
          <w:rFonts w:ascii="Arial" w:hAnsi="Arial" w:cs="Arial"/>
          <w:sz w:val="24"/>
        </w:rPr>
        <w:t>tuvo</w:t>
      </w:r>
      <w:r w:rsidRPr="0075752F">
        <w:rPr>
          <w:rFonts w:ascii="Arial" w:hAnsi="Arial" w:cs="Arial"/>
          <w:sz w:val="24"/>
        </w:rPr>
        <w:t xml:space="preserve"> un Resultado del ejercicio Ahorro/Desahorro de</w:t>
      </w:r>
      <w:r w:rsidR="001C45F9" w:rsidRPr="001C45F9">
        <w:rPr>
          <w:rFonts w:ascii="Arial" w:hAnsi="Arial" w:cs="Arial"/>
          <w:sz w:val="24"/>
        </w:rPr>
        <w:t xml:space="preserve"> </w:t>
      </w:r>
      <w:r w:rsidR="00423511" w:rsidRPr="00423511">
        <w:rPr>
          <w:rFonts w:ascii="Arial" w:hAnsi="Arial" w:cs="Arial"/>
          <w:sz w:val="24"/>
        </w:rPr>
        <w:t xml:space="preserve">$ </w:t>
      </w:r>
      <w:r w:rsidR="003B6596">
        <w:rPr>
          <w:rFonts w:ascii="Arial" w:hAnsi="Arial" w:cs="Arial"/>
          <w:sz w:val="24"/>
        </w:rPr>
        <w:t>0.00</w:t>
      </w:r>
      <w:r w:rsidR="00423511">
        <w:rPr>
          <w:rFonts w:ascii="Arial" w:hAnsi="Arial" w:cs="Arial"/>
          <w:sz w:val="24"/>
        </w:rPr>
        <w:t xml:space="preserve"> </w:t>
      </w:r>
      <w:r w:rsidRPr="005B7EA7">
        <w:rPr>
          <w:rFonts w:ascii="Arial" w:hAnsi="Arial" w:cs="Arial"/>
          <w:sz w:val="24"/>
        </w:rPr>
        <w:t xml:space="preserve">del cual el </w:t>
      </w:r>
      <w:r w:rsidRPr="005B7EA7">
        <w:rPr>
          <w:rFonts w:ascii="Arial" w:hAnsi="Arial" w:cs="Arial"/>
          <w:sz w:val="24"/>
        </w:rPr>
        <w:lastRenderedPageBreak/>
        <w:t xml:space="preserve">Resultado de ejercicios Anteriores del Ahorro/Desahorro nos arroja el importe de </w:t>
      </w:r>
      <w:r w:rsidR="0078206F" w:rsidRPr="0078206F">
        <w:rPr>
          <w:rFonts w:ascii="Arial" w:hAnsi="Arial" w:cs="Arial"/>
          <w:sz w:val="24"/>
        </w:rPr>
        <w:t>$</w:t>
      </w:r>
      <w:r w:rsidR="00B83E07">
        <w:rPr>
          <w:rFonts w:ascii="Arial" w:hAnsi="Arial" w:cs="Arial"/>
          <w:sz w:val="24"/>
        </w:rPr>
        <w:t xml:space="preserve"> </w:t>
      </w:r>
      <w:r w:rsidR="003B6596">
        <w:rPr>
          <w:rFonts w:ascii="Arial" w:hAnsi="Arial" w:cs="Arial"/>
          <w:sz w:val="24"/>
        </w:rPr>
        <w:t>0.00</w:t>
      </w:r>
    </w:p>
    <w:p w14:paraId="1BAFE871" w14:textId="77777777" w:rsidR="001279DA" w:rsidRPr="0075752F" w:rsidRDefault="001279DA" w:rsidP="001279DA">
      <w:pPr>
        <w:spacing w:after="0" w:line="276" w:lineRule="auto"/>
        <w:jc w:val="both"/>
        <w:rPr>
          <w:rFonts w:ascii="Arial" w:hAnsi="Arial" w:cs="Arial"/>
          <w:sz w:val="24"/>
        </w:rPr>
      </w:pPr>
    </w:p>
    <w:tbl>
      <w:tblPr>
        <w:tblW w:w="0" w:type="auto"/>
        <w:tblBorders>
          <w:insideV w:val="single" w:sz="4" w:space="0" w:color="auto"/>
        </w:tblBorders>
        <w:tblLook w:val="04A0" w:firstRow="1" w:lastRow="0" w:firstColumn="1" w:lastColumn="0" w:noHBand="0" w:noVBand="1"/>
      </w:tblPr>
      <w:tblGrid>
        <w:gridCol w:w="6461"/>
        <w:gridCol w:w="2377"/>
      </w:tblGrid>
      <w:tr w:rsidR="001308F3" w:rsidRPr="0075752F" w14:paraId="7E374DD1" w14:textId="77777777" w:rsidTr="001308F3">
        <w:tc>
          <w:tcPr>
            <w:tcW w:w="6461" w:type="dxa"/>
            <w:tcBorders>
              <w:top w:val="nil"/>
              <w:left w:val="nil"/>
              <w:bottom w:val="nil"/>
              <w:right w:val="single" w:sz="4" w:space="0" w:color="auto"/>
            </w:tcBorders>
            <w:shd w:val="clear" w:color="auto" w:fill="auto"/>
            <w:vAlign w:val="center"/>
          </w:tcPr>
          <w:p w14:paraId="4675049A" w14:textId="77777777" w:rsidR="001308F3" w:rsidRPr="0075752F" w:rsidRDefault="001308F3" w:rsidP="001308F3">
            <w:pPr>
              <w:spacing w:after="0" w:line="276" w:lineRule="auto"/>
              <w:rPr>
                <w:rFonts w:ascii="Arial" w:hAnsi="Arial" w:cs="Arial"/>
                <w:sz w:val="16"/>
                <w:szCs w:val="16"/>
              </w:rPr>
            </w:pPr>
            <w:r w:rsidRPr="0075752F">
              <w:rPr>
                <w:rFonts w:ascii="Arial" w:hAnsi="Arial" w:cs="Arial"/>
                <w:sz w:val="16"/>
                <w:szCs w:val="16"/>
              </w:rPr>
              <w:t>Resultados del ejercicio Ahorro/Desahorro</w:t>
            </w:r>
          </w:p>
        </w:tc>
        <w:tc>
          <w:tcPr>
            <w:tcW w:w="2377" w:type="dxa"/>
            <w:tcBorders>
              <w:top w:val="nil"/>
              <w:left w:val="single" w:sz="4" w:space="0" w:color="auto"/>
              <w:bottom w:val="nil"/>
              <w:right w:val="nil"/>
            </w:tcBorders>
            <w:shd w:val="clear" w:color="auto" w:fill="auto"/>
          </w:tcPr>
          <w:p w14:paraId="123E61B6" w14:textId="2607E27A" w:rsidR="001308F3" w:rsidRPr="0075752F" w:rsidRDefault="001308F3" w:rsidP="001308F3">
            <w:pPr>
              <w:spacing w:after="0" w:line="276" w:lineRule="auto"/>
              <w:jc w:val="right"/>
              <w:rPr>
                <w:rFonts w:ascii="Arial" w:hAnsi="Arial" w:cs="Arial"/>
                <w:sz w:val="16"/>
                <w:szCs w:val="16"/>
              </w:rPr>
            </w:pPr>
            <w:r w:rsidRPr="002823DF">
              <w:rPr>
                <w:rFonts w:eastAsia="Times New Roman" w:cs="Calibri"/>
                <w:color w:val="000000"/>
                <w:sz w:val="20"/>
                <w:szCs w:val="20"/>
                <w:lang w:eastAsia="es-MX"/>
              </w:rPr>
              <w:t>$</w:t>
            </w:r>
            <w:r w:rsidR="003B6596">
              <w:rPr>
                <w:rFonts w:eastAsia="Times New Roman" w:cs="Calibri"/>
                <w:color w:val="000000"/>
                <w:sz w:val="20"/>
                <w:szCs w:val="20"/>
                <w:lang w:eastAsia="es-MX"/>
              </w:rPr>
              <w:t>0.00</w:t>
            </w:r>
          </w:p>
        </w:tc>
      </w:tr>
      <w:tr w:rsidR="001308F3" w:rsidRPr="0075752F" w14:paraId="0D992B6E" w14:textId="77777777" w:rsidTr="001308F3">
        <w:tc>
          <w:tcPr>
            <w:tcW w:w="6461" w:type="dxa"/>
            <w:tcBorders>
              <w:top w:val="nil"/>
              <w:left w:val="nil"/>
              <w:bottom w:val="nil"/>
              <w:right w:val="single" w:sz="4" w:space="0" w:color="auto"/>
            </w:tcBorders>
            <w:shd w:val="clear" w:color="auto" w:fill="auto"/>
            <w:vAlign w:val="center"/>
          </w:tcPr>
          <w:p w14:paraId="2AB14ECD" w14:textId="77777777" w:rsidR="001308F3" w:rsidRPr="0075752F" w:rsidRDefault="001308F3" w:rsidP="001308F3">
            <w:pPr>
              <w:spacing w:after="0" w:line="276" w:lineRule="auto"/>
              <w:rPr>
                <w:rFonts w:ascii="Arial" w:hAnsi="Arial" w:cs="Arial"/>
                <w:sz w:val="16"/>
                <w:szCs w:val="16"/>
              </w:rPr>
            </w:pPr>
            <w:r w:rsidRPr="0075752F">
              <w:rPr>
                <w:rFonts w:ascii="Arial" w:hAnsi="Arial" w:cs="Arial"/>
                <w:sz w:val="16"/>
                <w:szCs w:val="16"/>
              </w:rPr>
              <w:t>Resultados de Ejercicios Anteriores</w:t>
            </w:r>
          </w:p>
        </w:tc>
        <w:tc>
          <w:tcPr>
            <w:tcW w:w="2377" w:type="dxa"/>
            <w:tcBorders>
              <w:top w:val="nil"/>
              <w:left w:val="single" w:sz="4" w:space="0" w:color="auto"/>
              <w:bottom w:val="nil"/>
              <w:right w:val="nil"/>
            </w:tcBorders>
            <w:shd w:val="clear" w:color="auto" w:fill="auto"/>
            <w:vAlign w:val="center"/>
          </w:tcPr>
          <w:p w14:paraId="6F28DC52" w14:textId="1C901686" w:rsidR="001308F3" w:rsidRPr="0075752F" w:rsidRDefault="001308F3" w:rsidP="001308F3">
            <w:pPr>
              <w:spacing w:after="0" w:line="276" w:lineRule="auto"/>
              <w:jc w:val="right"/>
              <w:rPr>
                <w:rFonts w:ascii="Arial" w:hAnsi="Arial" w:cs="Arial"/>
                <w:sz w:val="16"/>
                <w:szCs w:val="16"/>
              </w:rPr>
            </w:pPr>
            <w:r w:rsidRPr="001308F3">
              <w:rPr>
                <w:rFonts w:ascii="Arial" w:hAnsi="Arial" w:cs="Arial"/>
                <w:sz w:val="16"/>
                <w:szCs w:val="16"/>
              </w:rPr>
              <w:t>$</w:t>
            </w:r>
            <w:r w:rsidR="003B6596">
              <w:rPr>
                <w:rFonts w:ascii="Arial" w:hAnsi="Arial" w:cs="Arial"/>
                <w:sz w:val="16"/>
                <w:szCs w:val="16"/>
              </w:rPr>
              <w:t>0.00</w:t>
            </w:r>
          </w:p>
        </w:tc>
      </w:tr>
    </w:tbl>
    <w:p w14:paraId="4823D554" w14:textId="77777777" w:rsidR="001279DA" w:rsidRPr="0075752F" w:rsidRDefault="001279DA" w:rsidP="001279DA">
      <w:pPr>
        <w:spacing w:after="0" w:line="276" w:lineRule="auto"/>
        <w:jc w:val="both"/>
        <w:rPr>
          <w:rFonts w:ascii="Arial" w:hAnsi="Arial" w:cs="Arial"/>
          <w:sz w:val="24"/>
        </w:rPr>
      </w:pPr>
    </w:p>
    <w:p w14:paraId="21BBE477" w14:textId="77777777" w:rsidR="001279DA" w:rsidRPr="0075752F" w:rsidRDefault="001279DA" w:rsidP="001279DA">
      <w:pPr>
        <w:spacing w:after="0" w:line="276" w:lineRule="auto"/>
        <w:jc w:val="both"/>
        <w:rPr>
          <w:rFonts w:ascii="Arial" w:hAnsi="Arial" w:cs="Arial"/>
          <w:sz w:val="24"/>
        </w:rPr>
      </w:pPr>
      <w:r w:rsidRPr="0075752F">
        <w:rPr>
          <w:rFonts w:ascii="Arial" w:hAnsi="Arial" w:cs="Arial"/>
          <w:sz w:val="24"/>
        </w:rPr>
        <w:t>De la información que contiene el presente anexo se expone que en relación a la hacienda pública/patrimonio tuvo una variación, como se desglosa:</w:t>
      </w:r>
    </w:p>
    <w:p w14:paraId="403860C1" w14:textId="77777777" w:rsidR="001279DA" w:rsidRPr="0075752F" w:rsidRDefault="001279DA" w:rsidP="001279DA">
      <w:pPr>
        <w:spacing w:after="0" w:line="276" w:lineRule="auto"/>
        <w:jc w:val="both"/>
        <w:rPr>
          <w:rFonts w:ascii="Arial" w:hAnsi="Arial" w:cs="Arial"/>
          <w:sz w:val="24"/>
        </w:rPr>
      </w:pPr>
    </w:p>
    <w:tbl>
      <w:tblPr>
        <w:tblW w:w="0" w:type="auto"/>
        <w:tblLook w:val="04A0" w:firstRow="1" w:lastRow="0" w:firstColumn="1" w:lastColumn="0" w:noHBand="0" w:noVBand="1"/>
      </w:tblPr>
      <w:tblGrid>
        <w:gridCol w:w="6516"/>
        <w:gridCol w:w="2322"/>
      </w:tblGrid>
      <w:tr w:rsidR="001279DA" w:rsidRPr="0075752F" w14:paraId="36FC5E16" w14:textId="77777777" w:rsidTr="00B747BB">
        <w:tc>
          <w:tcPr>
            <w:tcW w:w="6629" w:type="dxa"/>
            <w:tcBorders>
              <w:right w:val="single" w:sz="4" w:space="0" w:color="auto"/>
            </w:tcBorders>
            <w:shd w:val="clear" w:color="auto" w:fill="auto"/>
            <w:vAlign w:val="center"/>
          </w:tcPr>
          <w:p w14:paraId="4DE49671" w14:textId="77777777" w:rsidR="001279DA" w:rsidRPr="0075752F" w:rsidRDefault="001279DA" w:rsidP="00B747BB">
            <w:pPr>
              <w:spacing w:after="0" w:line="276" w:lineRule="auto"/>
              <w:rPr>
                <w:rFonts w:ascii="Arial" w:hAnsi="Arial" w:cs="Arial"/>
                <w:sz w:val="16"/>
                <w:szCs w:val="16"/>
              </w:rPr>
            </w:pPr>
            <w:r w:rsidRPr="0075752F">
              <w:rPr>
                <w:rFonts w:ascii="Arial" w:hAnsi="Arial" w:cs="Arial"/>
                <w:sz w:val="16"/>
                <w:szCs w:val="16"/>
              </w:rPr>
              <w:t>Hacienda Pública/Patrimonio Contribuido</w:t>
            </w:r>
          </w:p>
        </w:tc>
        <w:tc>
          <w:tcPr>
            <w:tcW w:w="2349" w:type="dxa"/>
            <w:tcBorders>
              <w:left w:val="single" w:sz="4" w:space="0" w:color="auto"/>
            </w:tcBorders>
            <w:shd w:val="clear" w:color="auto" w:fill="auto"/>
            <w:vAlign w:val="center"/>
          </w:tcPr>
          <w:p w14:paraId="556C4E15" w14:textId="64C1ED74" w:rsidR="002B4652" w:rsidRPr="0075752F" w:rsidRDefault="002E2637" w:rsidP="002B4652">
            <w:pPr>
              <w:spacing w:after="0" w:line="276" w:lineRule="auto"/>
              <w:jc w:val="right"/>
              <w:rPr>
                <w:rFonts w:ascii="Arial" w:hAnsi="Arial" w:cs="Arial"/>
                <w:sz w:val="16"/>
                <w:szCs w:val="16"/>
              </w:rPr>
            </w:pPr>
            <w:r>
              <w:rPr>
                <w:rFonts w:ascii="Arial" w:hAnsi="Arial" w:cs="Arial"/>
                <w:sz w:val="16"/>
                <w:szCs w:val="16"/>
              </w:rPr>
              <w:t>-</w:t>
            </w:r>
          </w:p>
        </w:tc>
      </w:tr>
      <w:tr w:rsidR="001279DA" w:rsidRPr="0075752F" w14:paraId="1910AE44" w14:textId="77777777" w:rsidTr="00B747BB">
        <w:tc>
          <w:tcPr>
            <w:tcW w:w="6629" w:type="dxa"/>
            <w:tcBorders>
              <w:right w:val="single" w:sz="4" w:space="0" w:color="auto"/>
            </w:tcBorders>
            <w:shd w:val="clear" w:color="auto" w:fill="auto"/>
            <w:vAlign w:val="center"/>
          </w:tcPr>
          <w:p w14:paraId="0AB23F66" w14:textId="77777777" w:rsidR="001279DA" w:rsidRPr="0075752F" w:rsidRDefault="001279DA" w:rsidP="00B747BB">
            <w:pPr>
              <w:spacing w:after="0" w:line="276" w:lineRule="auto"/>
              <w:rPr>
                <w:rFonts w:ascii="Arial" w:hAnsi="Arial" w:cs="Arial"/>
                <w:sz w:val="16"/>
                <w:szCs w:val="16"/>
              </w:rPr>
            </w:pPr>
            <w:r w:rsidRPr="0075752F">
              <w:rPr>
                <w:rFonts w:ascii="Arial" w:hAnsi="Arial" w:cs="Arial"/>
                <w:sz w:val="16"/>
                <w:szCs w:val="16"/>
              </w:rPr>
              <w:t>Hacienda Pública/Patrimonio Generado de ejercicios anteriores</w:t>
            </w:r>
          </w:p>
        </w:tc>
        <w:tc>
          <w:tcPr>
            <w:tcW w:w="2349" w:type="dxa"/>
            <w:tcBorders>
              <w:left w:val="single" w:sz="4" w:space="0" w:color="auto"/>
            </w:tcBorders>
            <w:shd w:val="clear" w:color="auto" w:fill="auto"/>
            <w:vAlign w:val="center"/>
          </w:tcPr>
          <w:p w14:paraId="7336D184" w14:textId="48C6E049" w:rsidR="001279DA" w:rsidRPr="0075752F" w:rsidRDefault="001308F3" w:rsidP="00B747BB">
            <w:pPr>
              <w:spacing w:after="0" w:line="276" w:lineRule="auto"/>
              <w:jc w:val="right"/>
              <w:rPr>
                <w:rFonts w:ascii="Arial" w:hAnsi="Arial" w:cs="Arial"/>
                <w:sz w:val="16"/>
                <w:szCs w:val="16"/>
              </w:rPr>
            </w:pPr>
            <w:r w:rsidRPr="001308F3">
              <w:rPr>
                <w:rFonts w:ascii="Arial" w:hAnsi="Arial" w:cs="Arial"/>
                <w:sz w:val="16"/>
                <w:szCs w:val="16"/>
              </w:rPr>
              <w:t>$</w:t>
            </w:r>
            <w:r w:rsidR="001F003C">
              <w:rPr>
                <w:rFonts w:ascii="Arial" w:hAnsi="Arial" w:cs="Arial"/>
                <w:sz w:val="16"/>
                <w:szCs w:val="16"/>
              </w:rPr>
              <w:t>-9,202,901.36</w:t>
            </w:r>
          </w:p>
        </w:tc>
      </w:tr>
      <w:tr w:rsidR="001279DA" w:rsidRPr="0075752F" w14:paraId="4FD99C9E" w14:textId="77777777" w:rsidTr="00B747BB">
        <w:tc>
          <w:tcPr>
            <w:tcW w:w="6629" w:type="dxa"/>
            <w:tcBorders>
              <w:right w:val="single" w:sz="4" w:space="0" w:color="auto"/>
            </w:tcBorders>
            <w:shd w:val="clear" w:color="auto" w:fill="auto"/>
            <w:vAlign w:val="center"/>
          </w:tcPr>
          <w:p w14:paraId="2FFA1D2D" w14:textId="77777777" w:rsidR="001279DA" w:rsidRPr="0075752F" w:rsidRDefault="001279DA" w:rsidP="00B747BB">
            <w:pPr>
              <w:spacing w:after="0" w:line="276" w:lineRule="auto"/>
              <w:rPr>
                <w:rFonts w:ascii="Arial" w:hAnsi="Arial" w:cs="Arial"/>
                <w:sz w:val="16"/>
                <w:szCs w:val="16"/>
              </w:rPr>
            </w:pPr>
            <w:r w:rsidRPr="0075752F">
              <w:rPr>
                <w:rFonts w:ascii="Arial" w:hAnsi="Arial" w:cs="Arial"/>
                <w:sz w:val="16"/>
                <w:szCs w:val="16"/>
              </w:rPr>
              <w:t>Hacienda Pública/Patrimonio Generado del ejercicio</w:t>
            </w:r>
          </w:p>
        </w:tc>
        <w:tc>
          <w:tcPr>
            <w:tcW w:w="2349" w:type="dxa"/>
            <w:tcBorders>
              <w:left w:val="single" w:sz="4" w:space="0" w:color="auto"/>
            </w:tcBorders>
            <w:shd w:val="clear" w:color="auto" w:fill="auto"/>
            <w:vAlign w:val="center"/>
          </w:tcPr>
          <w:p w14:paraId="293E2336" w14:textId="7EFBD0A6" w:rsidR="00904191" w:rsidRPr="0075752F" w:rsidRDefault="002E2637" w:rsidP="00904191">
            <w:pPr>
              <w:spacing w:after="0" w:line="276" w:lineRule="auto"/>
              <w:jc w:val="right"/>
              <w:rPr>
                <w:rFonts w:ascii="Arial" w:hAnsi="Arial" w:cs="Arial"/>
                <w:sz w:val="16"/>
                <w:szCs w:val="16"/>
              </w:rPr>
            </w:pPr>
            <w:r>
              <w:rPr>
                <w:rFonts w:ascii="Arial" w:hAnsi="Arial" w:cs="Arial"/>
                <w:sz w:val="16"/>
                <w:szCs w:val="16"/>
              </w:rPr>
              <w:t>-</w:t>
            </w:r>
          </w:p>
        </w:tc>
      </w:tr>
      <w:tr w:rsidR="001279DA" w:rsidRPr="0075752F" w14:paraId="3C5E6DD9" w14:textId="77777777" w:rsidTr="00B747BB">
        <w:tc>
          <w:tcPr>
            <w:tcW w:w="6629" w:type="dxa"/>
            <w:tcBorders>
              <w:right w:val="single" w:sz="4" w:space="0" w:color="auto"/>
            </w:tcBorders>
            <w:shd w:val="clear" w:color="auto" w:fill="auto"/>
            <w:vAlign w:val="center"/>
          </w:tcPr>
          <w:p w14:paraId="6A5A369B" w14:textId="77777777" w:rsidR="001279DA" w:rsidRPr="0075752F" w:rsidRDefault="001279DA" w:rsidP="00B747BB">
            <w:pPr>
              <w:spacing w:after="0" w:line="276" w:lineRule="auto"/>
              <w:rPr>
                <w:rFonts w:ascii="Arial" w:hAnsi="Arial" w:cs="Arial"/>
                <w:sz w:val="16"/>
                <w:szCs w:val="16"/>
              </w:rPr>
            </w:pPr>
            <w:r w:rsidRPr="0075752F">
              <w:rPr>
                <w:rFonts w:ascii="Arial" w:hAnsi="Arial" w:cs="Arial"/>
                <w:sz w:val="16"/>
                <w:szCs w:val="16"/>
              </w:rPr>
              <w:t>Exceso o Insuficiencia en la Actualización de la Hacienda Pública / Patrimonio</w:t>
            </w:r>
          </w:p>
        </w:tc>
        <w:tc>
          <w:tcPr>
            <w:tcW w:w="2349" w:type="dxa"/>
            <w:tcBorders>
              <w:left w:val="single" w:sz="4" w:space="0" w:color="auto"/>
            </w:tcBorders>
            <w:shd w:val="clear" w:color="auto" w:fill="auto"/>
            <w:vAlign w:val="center"/>
          </w:tcPr>
          <w:p w14:paraId="21EDD704" w14:textId="77777777" w:rsidR="001279DA" w:rsidRPr="0075752F" w:rsidRDefault="00C22EC5" w:rsidP="00B747BB">
            <w:pPr>
              <w:spacing w:after="0" w:line="276" w:lineRule="auto"/>
              <w:jc w:val="right"/>
              <w:rPr>
                <w:rFonts w:ascii="Arial" w:hAnsi="Arial" w:cs="Arial"/>
                <w:sz w:val="16"/>
                <w:szCs w:val="16"/>
              </w:rPr>
            </w:pPr>
            <w:r w:rsidRPr="0075752F">
              <w:rPr>
                <w:rFonts w:ascii="Arial" w:hAnsi="Arial" w:cs="Arial"/>
                <w:sz w:val="16"/>
                <w:szCs w:val="16"/>
              </w:rPr>
              <w:t>-</w:t>
            </w:r>
          </w:p>
        </w:tc>
      </w:tr>
      <w:tr w:rsidR="001279DA" w:rsidRPr="0075752F" w14:paraId="1AEDF345" w14:textId="77777777" w:rsidTr="00B747BB">
        <w:tc>
          <w:tcPr>
            <w:tcW w:w="6629" w:type="dxa"/>
            <w:tcBorders>
              <w:right w:val="single" w:sz="4" w:space="0" w:color="auto"/>
            </w:tcBorders>
            <w:shd w:val="clear" w:color="auto" w:fill="auto"/>
            <w:vAlign w:val="center"/>
          </w:tcPr>
          <w:p w14:paraId="0DA8FCEB" w14:textId="77777777" w:rsidR="001279DA" w:rsidRPr="0075752F" w:rsidRDefault="001279DA" w:rsidP="00B747BB">
            <w:pPr>
              <w:spacing w:after="0" w:line="276" w:lineRule="auto"/>
              <w:rPr>
                <w:rFonts w:ascii="Arial" w:hAnsi="Arial" w:cs="Arial"/>
                <w:b/>
                <w:sz w:val="16"/>
                <w:szCs w:val="16"/>
              </w:rPr>
            </w:pPr>
            <w:r w:rsidRPr="0075752F">
              <w:rPr>
                <w:rFonts w:ascii="Arial" w:hAnsi="Arial" w:cs="Arial"/>
                <w:b/>
                <w:sz w:val="16"/>
                <w:szCs w:val="16"/>
              </w:rPr>
              <w:t>Saldo Neto en la Hacienda Pública/Patrimonio</w:t>
            </w:r>
          </w:p>
        </w:tc>
        <w:tc>
          <w:tcPr>
            <w:tcW w:w="2349" w:type="dxa"/>
            <w:tcBorders>
              <w:left w:val="single" w:sz="4" w:space="0" w:color="auto"/>
            </w:tcBorders>
            <w:shd w:val="clear" w:color="auto" w:fill="auto"/>
            <w:vAlign w:val="center"/>
          </w:tcPr>
          <w:p w14:paraId="26FB8A1B" w14:textId="54E0DA88" w:rsidR="001279DA" w:rsidRPr="0075752F" w:rsidRDefault="001308F3" w:rsidP="00B747BB">
            <w:pPr>
              <w:spacing w:after="0" w:line="276" w:lineRule="auto"/>
              <w:jc w:val="right"/>
              <w:rPr>
                <w:rFonts w:ascii="Arial" w:hAnsi="Arial" w:cs="Arial"/>
                <w:b/>
                <w:sz w:val="16"/>
                <w:szCs w:val="16"/>
              </w:rPr>
            </w:pPr>
            <w:r w:rsidRPr="001308F3">
              <w:rPr>
                <w:rFonts w:ascii="Arial" w:hAnsi="Arial" w:cs="Arial"/>
                <w:b/>
                <w:sz w:val="16"/>
                <w:szCs w:val="16"/>
              </w:rPr>
              <w:t>$</w:t>
            </w:r>
            <w:r w:rsidR="003B6596">
              <w:rPr>
                <w:rFonts w:ascii="Arial" w:hAnsi="Arial" w:cs="Arial"/>
                <w:b/>
                <w:sz w:val="16"/>
                <w:szCs w:val="16"/>
              </w:rPr>
              <w:t>-9,202,901.36</w:t>
            </w:r>
          </w:p>
        </w:tc>
      </w:tr>
    </w:tbl>
    <w:p w14:paraId="3992E978" w14:textId="23B15D20" w:rsidR="0078206F" w:rsidRDefault="0078206F" w:rsidP="003600C6">
      <w:pPr>
        <w:spacing w:after="0" w:line="276" w:lineRule="auto"/>
        <w:jc w:val="both"/>
        <w:rPr>
          <w:rFonts w:ascii="Arial" w:hAnsi="Arial" w:cs="Arial"/>
          <w:sz w:val="24"/>
        </w:rPr>
      </w:pPr>
    </w:p>
    <w:p w14:paraId="664E4BD8" w14:textId="77777777" w:rsidR="00062F88" w:rsidRPr="0075752F" w:rsidRDefault="00062F88" w:rsidP="003600C6">
      <w:pPr>
        <w:spacing w:after="0" w:line="276" w:lineRule="auto"/>
        <w:jc w:val="both"/>
        <w:rPr>
          <w:rFonts w:ascii="Arial" w:hAnsi="Arial" w:cs="Arial"/>
          <w:sz w:val="24"/>
        </w:rPr>
      </w:pPr>
    </w:p>
    <w:p w14:paraId="6789DAB0" w14:textId="77777777" w:rsidR="0041779D" w:rsidRPr="004755D6" w:rsidRDefault="002F2470" w:rsidP="00F623D6">
      <w:pPr>
        <w:numPr>
          <w:ilvl w:val="0"/>
          <w:numId w:val="3"/>
        </w:numPr>
        <w:spacing w:after="0" w:line="276" w:lineRule="auto"/>
        <w:ind w:left="284" w:hanging="284"/>
        <w:jc w:val="center"/>
        <w:rPr>
          <w:rFonts w:ascii="Arial" w:hAnsi="Arial" w:cs="Arial"/>
          <w:b/>
          <w:sz w:val="24"/>
        </w:rPr>
      </w:pPr>
      <w:r w:rsidRPr="004755D6">
        <w:rPr>
          <w:rFonts w:ascii="Arial" w:hAnsi="Arial" w:cs="Arial"/>
          <w:b/>
          <w:sz w:val="24"/>
        </w:rPr>
        <w:t>NOTAS</w:t>
      </w:r>
      <w:r w:rsidR="000F2BDC" w:rsidRPr="004755D6">
        <w:rPr>
          <w:rFonts w:ascii="Arial" w:hAnsi="Arial" w:cs="Arial"/>
          <w:b/>
          <w:sz w:val="24"/>
        </w:rPr>
        <w:t xml:space="preserve"> AL ESTADO </w:t>
      </w:r>
      <w:r w:rsidR="00F623D6" w:rsidRPr="004755D6">
        <w:rPr>
          <w:rFonts w:ascii="Arial" w:hAnsi="Arial" w:cs="Arial"/>
          <w:b/>
          <w:sz w:val="24"/>
        </w:rPr>
        <w:t xml:space="preserve">DE </w:t>
      </w:r>
      <w:r w:rsidR="000F2BDC" w:rsidRPr="004755D6">
        <w:rPr>
          <w:rFonts w:ascii="Arial" w:hAnsi="Arial" w:cs="Arial"/>
          <w:b/>
          <w:sz w:val="24"/>
        </w:rPr>
        <w:t>FLUJO</w:t>
      </w:r>
      <w:r w:rsidR="00F623D6" w:rsidRPr="004755D6">
        <w:rPr>
          <w:rFonts w:ascii="Arial" w:hAnsi="Arial" w:cs="Arial"/>
          <w:b/>
          <w:sz w:val="24"/>
        </w:rPr>
        <w:t>S DE EFECTIVO</w:t>
      </w:r>
    </w:p>
    <w:p w14:paraId="2E9782DB" w14:textId="77777777" w:rsidR="008A036E" w:rsidRPr="0075752F" w:rsidRDefault="008A036E" w:rsidP="003600C6">
      <w:pPr>
        <w:spacing w:after="0" w:line="276" w:lineRule="auto"/>
        <w:jc w:val="both"/>
        <w:rPr>
          <w:rFonts w:ascii="Arial" w:hAnsi="Arial" w:cs="Arial"/>
          <w:sz w:val="24"/>
        </w:rPr>
      </w:pPr>
    </w:p>
    <w:p w14:paraId="0583DB23" w14:textId="77777777" w:rsidR="00F623D6" w:rsidRPr="0075752F" w:rsidRDefault="00F623D6" w:rsidP="003600C6">
      <w:pPr>
        <w:spacing w:after="0" w:line="276" w:lineRule="auto"/>
        <w:jc w:val="both"/>
        <w:rPr>
          <w:rFonts w:ascii="Arial" w:hAnsi="Arial" w:cs="Arial"/>
          <w:sz w:val="24"/>
        </w:rPr>
      </w:pPr>
    </w:p>
    <w:p w14:paraId="623F35D1" w14:textId="75F6E6FD" w:rsidR="003B6596" w:rsidRPr="003B6596" w:rsidRDefault="007B5330" w:rsidP="003B6596">
      <w:pPr>
        <w:spacing w:after="0" w:line="240" w:lineRule="auto"/>
        <w:jc w:val="both"/>
        <w:rPr>
          <w:rFonts w:eastAsia="Times New Roman" w:cs="Calibri"/>
          <w:color w:val="000000"/>
          <w:sz w:val="20"/>
          <w:szCs w:val="20"/>
          <w:lang w:val="es-419" w:eastAsia="es-419"/>
        </w:rPr>
      </w:pPr>
      <w:r w:rsidRPr="0075752F">
        <w:rPr>
          <w:rFonts w:ascii="Arial" w:hAnsi="Arial" w:cs="Arial"/>
          <w:sz w:val="24"/>
        </w:rPr>
        <w:t>Referente al Estado de Flujo de efectivo</w:t>
      </w:r>
      <w:r w:rsidR="00CD0B54" w:rsidRPr="0075752F">
        <w:rPr>
          <w:rFonts w:ascii="Arial" w:hAnsi="Arial" w:cs="Arial"/>
          <w:sz w:val="24"/>
        </w:rPr>
        <w:t xml:space="preserve"> </w:t>
      </w:r>
      <w:r w:rsidR="00967983">
        <w:rPr>
          <w:rFonts w:ascii="Arial" w:hAnsi="Arial" w:cs="Arial"/>
          <w:sz w:val="24"/>
        </w:rPr>
        <w:t>del</w:t>
      </w:r>
      <w:r w:rsidR="00B5149E">
        <w:rPr>
          <w:rFonts w:ascii="Arial" w:hAnsi="Arial" w:cs="Arial"/>
          <w:sz w:val="24"/>
        </w:rPr>
        <w:t xml:space="preserve"> </w:t>
      </w:r>
      <w:r w:rsidR="003B6596">
        <w:rPr>
          <w:rFonts w:ascii="Arial" w:hAnsi="Arial" w:cs="Arial"/>
          <w:sz w:val="24"/>
        </w:rPr>
        <w:t>tercer</w:t>
      </w:r>
      <w:r w:rsidR="00904191">
        <w:rPr>
          <w:rFonts w:ascii="Arial" w:hAnsi="Arial" w:cs="Arial"/>
          <w:sz w:val="24"/>
        </w:rPr>
        <w:t xml:space="preserve"> informe trimestral</w:t>
      </w:r>
      <w:r w:rsidR="00CD0B54" w:rsidRPr="0075752F">
        <w:rPr>
          <w:rFonts w:ascii="Arial" w:hAnsi="Arial" w:cs="Arial"/>
          <w:sz w:val="24"/>
        </w:rPr>
        <w:t xml:space="preserve"> del </w:t>
      </w:r>
      <w:r w:rsidR="003B6596">
        <w:rPr>
          <w:rFonts w:ascii="Arial" w:hAnsi="Arial" w:cs="Arial"/>
          <w:sz w:val="24"/>
        </w:rPr>
        <w:t>sistema de agua potable y alcantarillado descentralizado Los Reyes</w:t>
      </w:r>
      <w:r w:rsidRPr="0075752F">
        <w:rPr>
          <w:rFonts w:ascii="Arial" w:hAnsi="Arial" w:cs="Arial"/>
          <w:sz w:val="24"/>
        </w:rPr>
        <w:t>, se tiene que al Inicio del Ejercicio en Efectivo y Equivalentes c</w:t>
      </w:r>
      <w:r w:rsidR="00904191">
        <w:rPr>
          <w:rFonts w:ascii="Arial" w:hAnsi="Arial" w:cs="Arial"/>
          <w:sz w:val="24"/>
        </w:rPr>
        <w:t>uenta</w:t>
      </w:r>
      <w:r w:rsidRPr="0075752F">
        <w:rPr>
          <w:rFonts w:ascii="Arial" w:hAnsi="Arial" w:cs="Arial"/>
          <w:sz w:val="24"/>
        </w:rPr>
        <w:t xml:space="preserve"> con un saldo de </w:t>
      </w:r>
      <w:r w:rsidR="003B6596">
        <w:rPr>
          <w:rFonts w:ascii="Arial" w:hAnsi="Arial" w:cs="Arial"/>
          <w:sz w:val="24"/>
        </w:rPr>
        <w:t>$ 965,757.23</w:t>
      </w:r>
    </w:p>
    <w:p w14:paraId="7962932D" w14:textId="5C5869EA" w:rsidR="003651DF" w:rsidRPr="0075752F" w:rsidRDefault="003651DF" w:rsidP="003600C6">
      <w:pPr>
        <w:spacing w:after="0" w:line="276" w:lineRule="auto"/>
        <w:jc w:val="both"/>
        <w:rPr>
          <w:rFonts w:ascii="Arial" w:hAnsi="Arial" w:cs="Arial"/>
          <w:sz w:val="24"/>
        </w:rPr>
      </w:pPr>
    </w:p>
    <w:p w14:paraId="14337AD1" w14:textId="77777777" w:rsidR="008C310A" w:rsidRPr="0075752F" w:rsidRDefault="008C310A" w:rsidP="003600C6">
      <w:pPr>
        <w:spacing w:after="0" w:line="276" w:lineRule="auto"/>
        <w:jc w:val="both"/>
        <w:rPr>
          <w:rFonts w:ascii="Arial" w:hAnsi="Arial" w:cs="Arial"/>
          <w:sz w:val="24"/>
        </w:rPr>
      </w:pPr>
    </w:p>
    <w:p w14:paraId="15FB5F6C" w14:textId="77777777" w:rsidR="00072E40" w:rsidRPr="0075752F" w:rsidRDefault="00BC52EB" w:rsidP="00824BE4">
      <w:pPr>
        <w:pStyle w:val="Prrafodelista"/>
        <w:numPr>
          <w:ilvl w:val="0"/>
          <w:numId w:val="42"/>
        </w:numPr>
        <w:spacing w:after="0" w:line="276" w:lineRule="auto"/>
        <w:jc w:val="center"/>
        <w:rPr>
          <w:rFonts w:ascii="Arial" w:hAnsi="Arial" w:cs="Arial"/>
          <w:b/>
          <w:i/>
          <w:sz w:val="24"/>
          <w:u w:val="single"/>
        </w:rPr>
      </w:pPr>
      <w:r w:rsidRPr="0075752F">
        <w:rPr>
          <w:rFonts w:ascii="Arial" w:hAnsi="Arial" w:cs="Arial"/>
          <w:b/>
          <w:i/>
          <w:sz w:val="24"/>
          <w:u w:val="single"/>
        </w:rPr>
        <w:t>NOTAS DE MEMORIA (CUENTAS DE ORDEN)</w:t>
      </w:r>
    </w:p>
    <w:p w14:paraId="67886E40" w14:textId="77777777" w:rsidR="00E9219D" w:rsidRPr="0075752F" w:rsidRDefault="00E9219D" w:rsidP="00977256">
      <w:pPr>
        <w:spacing w:after="0" w:line="276" w:lineRule="auto"/>
        <w:jc w:val="both"/>
        <w:rPr>
          <w:rFonts w:ascii="Arial" w:hAnsi="Arial" w:cs="Arial"/>
          <w:sz w:val="24"/>
        </w:rPr>
      </w:pPr>
    </w:p>
    <w:p w14:paraId="77FA7A0B" w14:textId="77777777" w:rsidR="00644C24" w:rsidRPr="0075752F" w:rsidRDefault="00644C24" w:rsidP="00977256">
      <w:pPr>
        <w:spacing w:after="0" w:line="276" w:lineRule="auto"/>
        <w:jc w:val="both"/>
        <w:rPr>
          <w:rFonts w:ascii="Arial" w:hAnsi="Arial" w:cs="Arial"/>
          <w:sz w:val="24"/>
        </w:rPr>
      </w:pPr>
    </w:p>
    <w:p w14:paraId="5F28EE4E" w14:textId="77777777" w:rsidR="00072E40" w:rsidRPr="0075752F" w:rsidRDefault="00BC52EB" w:rsidP="00977256">
      <w:pPr>
        <w:spacing w:after="0" w:line="276" w:lineRule="auto"/>
        <w:jc w:val="both"/>
        <w:rPr>
          <w:rFonts w:ascii="Arial" w:hAnsi="Arial" w:cs="Arial"/>
          <w:sz w:val="24"/>
        </w:rPr>
      </w:pPr>
      <w:r w:rsidRPr="0075752F">
        <w:rPr>
          <w:rFonts w:ascii="Arial" w:hAnsi="Arial" w:cs="Arial"/>
          <w:sz w:val="24"/>
        </w:rPr>
        <w:lastRenderedPageBreak/>
        <w:t>Las cuentas de orden para registrar movimientos de valores que no afecten o modifiquen el balance del ente contable, sin embargo, su incorporación en libros es necesaria con fines de recordatorio contable, de control y en general sobre los aspectos administrativos, o bien para consignar sus derechos o responsabilidades contingentes que puedan o no presentarse en el futuro.</w:t>
      </w:r>
    </w:p>
    <w:p w14:paraId="404B1F58" w14:textId="77777777" w:rsidR="00BC52EB" w:rsidRPr="0075752F" w:rsidRDefault="00BC52EB" w:rsidP="00977256">
      <w:pPr>
        <w:spacing w:after="0" w:line="276" w:lineRule="auto"/>
        <w:jc w:val="both"/>
        <w:rPr>
          <w:rFonts w:ascii="Arial" w:hAnsi="Arial" w:cs="Arial"/>
          <w:sz w:val="24"/>
        </w:rPr>
      </w:pPr>
    </w:p>
    <w:p w14:paraId="07C17641" w14:textId="77777777" w:rsidR="00C93CCF" w:rsidRDefault="00C93CCF" w:rsidP="00977256">
      <w:pPr>
        <w:spacing w:after="0" w:line="276" w:lineRule="auto"/>
        <w:jc w:val="both"/>
        <w:rPr>
          <w:rFonts w:ascii="Arial" w:hAnsi="Arial" w:cs="Arial"/>
          <w:sz w:val="24"/>
        </w:rPr>
      </w:pPr>
    </w:p>
    <w:p w14:paraId="3D1B7358" w14:textId="5E73AF76" w:rsidR="00C93CCF" w:rsidRDefault="00BC52EB" w:rsidP="00977256">
      <w:pPr>
        <w:spacing w:after="0" w:line="276" w:lineRule="auto"/>
        <w:jc w:val="both"/>
        <w:rPr>
          <w:rFonts w:ascii="Arial" w:hAnsi="Arial" w:cs="Arial"/>
          <w:sz w:val="24"/>
        </w:rPr>
      </w:pPr>
      <w:r w:rsidRPr="0075752F">
        <w:rPr>
          <w:rFonts w:ascii="Arial" w:hAnsi="Arial" w:cs="Arial"/>
          <w:sz w:val="24"/>
        </w:rPr>
        <w:t>Las cuentas que se manejan para efectos de este documento (Notas a los Estados Financieros) son las siguientes:</w:t>
      </w:r>
    </w:p>
    <w:p w14:paraId="074A786C" w14:textId="4EFA7278" w:rsidR="00C93CCF" w:rsidRDefault="00C93CCF" w:rsidP="00977256">
      <w:pPr>
        <w:spacing w:after="0" w:line="276" w:lineRule="auto"/>
        <w:jc w:val="both"/>
        <w:rPr>
          <w:rFonts w:ascii="Arial" w:hAnsi="Arial" w:cs="Arial"/>
          <w:sz w:val="24"/>
        </w:rPr>
      </w:pPr>
    </w:p>
    <w:p w14:paraId="79064F01" w14:textId="77777777" w:rsidR="00C93CCF" w:rsidRPr="0075752F" w:rsidRDefault="00C93CCF" w:rsidP="00977256">
      <w:pPr>
        <w:spacing w:after="0" w:line="276" w:lineRule="auto"/>
        <w:jc w:val="both"/>
        <w:rPr>
          <w:rFonts w:ascii="Arial" w:hAnsi="Arial" w:cs="Arial"/>
          <w:sz w:val="24"/>
        </w:rPr>
      </w:pPr>
    </w:p>
    <w:p w14:paraId="64D7FBB8" w14:textId="77777777" w:rsidR="00BC52EB" w:rsidRPr="0075752F" w:rsidRDefault="00BC52EB" w:rsidP="00977256">
      <w:pPr>
        <w:spacing w:after="0" w:line="276" w:lineRule="auto"/>
        <w:jc w:val="both"/>
        <w:rPr>
          <w:rFonts w:ascii="Arial" w:hAnsi="Arial" w:cs="Arial"/>
          <w:sz w:val="24"/>
        </w:rPr>
      </w:pPr>
    </w:p>
    <w:p w14:paraId="641F87F0" w14:textId="6777445C" w:rsidR="00BC52EB" w:rsidRPr="0075752F" w:rsidRDefault="00BC52EB" w:rsidP="00D44CD5">
      <w:pPr>
        <w:pStyle w:val="Prrafodelista"/>
        <w:numPr>
          <w:ilvl w:val="0"/>
          <w:numId w:val="35"/>
        </w:numPr>
        <w:spacing w:after="0" w:line="276" w:lineRule="auto"/>
        <w:jc w:val="both"/>
        <w:rPr>
          <w:rFonts w:ascii="Arial" w:hAnsi="Arial" w:cs="Arial"/>
          <w:sz w:val="24"/>
        </w:rPr>
      </w:pPr>
      <w:r w:rsidRPr="0075752F">
        <w:rPr>
          <w:rFonts w:ascii="Arial" w:hAnsi="Arial" w:cs="Arial"/>
          <w:b/>
          <w:sz w:val="24"/>
        </w:rPr>
        <w:t>Contables:</w:t>
      </w:r>
    </w:p>
    <w:p w14:paraId="02CE7640" w14:textId="77777777" w:rsidR="00C93CCF" w:rsidRDefault="00C93CCF" w:rsidP="00BC52EB">
      <w:pPr>
        <w:spacing w:after="0" w:line="276" w:lineRule="auto"/>
        <w:jc w:val="both"/>
        <w:rPr>
          <w:rFonts w:ascii="Arial" w:hAnsi="Arial" w:cs="Arial"/>
          <w:sz w:val="24"/>
        </w:rPr>
      </w:pPr>
    </w:p>
    <w:p w14:paraId="28AEE3BF" w14:textId="6C62F8E6" w:rsidR="00BC52EB" w:rsidRPr="0075752F" w:rsidRDefault="00BC52EB" w:rsidP="00BC52EB">
      <w:pPr>
        <w:spacing w:after="0" w:line="276" w:lineRule="auto"/>
        <w:jc w:val="both"/>
        <w:rPr>
          <w:rFonts w:ascii="Arial" w:hAnsi="Arial" w:cs="Arial"/>
          <w:sz w:val="24"/>
        </w:rPr>
      </w:pPr>
      <w:r w:rsidRPr="0075752F">
        <w:rPr>
          <w:rFonts w:ascii="Arial" w:hAnsi="Arial" w:cs="Arial"/>
          <w:sz w:val="24"/>
        </w:rPr>
        <w:t>En este periodo presentado el</w:t>
      </w:r>
      <w:r w:rsidR="00A132D4">
        <w:rPr>
          <w:rFonts w:ascii="Arial" w:hAnsi="Arial" w:cs="Arial"/>
          <w:sz w:val="24"/>
        </w:rPr>
        <w:t xml:space="preserve"> Sistema de agua potable y alcantarillado Descentralizado Los Reyes,</w:t>
      </w:r>
      <w:r w:rsidR="00CA2F60">
        <w:rPr>
          <w:rFonts w:ascii="Arial" w:hAnsi="Arial" w:cs="Arial"/>
          <w:sz w:val="24"/>
        </w:rPr>
        <w:t xml:space="preserve"> Michoacán</w:t>
      </w:r>
      <w:r w:rsidRPr="0075752F">
        <w:rPr>
          <w:rFonts w:ascii="Arial" w:hAnsi="Arial" w:cs="Arial"/>
          <w:sz w:val="24"/>
        </w:rPr>
        <w:t xml:space="preserve"> no registro operaciones financieras que implicaran el registro de Cuentas de Orden Contables, sin </w:t>
      </w:r>
      <w:r w:rsidR="003100F3" w:rsidRPr="0075752F">
        <w:rPr>
          <w:rFonts w:ascii="Arial" w:hAnsi="Arial" w:cs="Arial"/>
          <w:sz w:val="24"/>
        </w:rPr>
        <w:t>embargo,</w:t>
      </w:r>
      <w:r w:rsidRPr="0075752F">
        <w:rPr>
          <w:rFonts w:ascii="Arial" w:hAnsi="Arial" w:cs="Arial"/>
          <w:sz w:val="24"/>
        </w:rPr>
        <w:t xml:space="preserve"> </w:t>
      </w:r>
      <w:r w:rsidR="00967983">
        <w:rPr>
          <w:rFonts w:ascii="Arial" w:hAnsi="Arial" w:cs="Arial"/>
          <w:sz w:val="24"/>
        </w:rPr>
        <w:t>tiene</w:t>
      </w:r>
      <w:r w:rsidRPr="0075752F">
        <w:rPr>
          <w:rFonts w:ascii="Arial" w:hAnsi="Arial" w:cs="Arial"/>
          <w:sz w:val="24"/>
        </w:rPr>
        <w:t xml:space="preserve"> en su catálogo de cuentas las siguientes:</w:t>
      </w:r>
    </w:p>
    <w:p w14:paraId="5863DCE5" w14:textId="77777777" w:rsidR="00BC52EB" w:rsidRPr="0075752F" w:rsidRDefault="00BC52EB" w:rsidP="00BC52EB">
      <w:pPr>
        <w:spacing w:after="0" w:line="276" w:lineRule="auto"/>
        <w:jc w:val="both"/>
        <w:rPr>
          <w:rFonts w:ascii="Arial" w:hAnsi="Arial" w:cs="Arial"/>
          <w:sz w:val="24"/>
        </w:rPr>
      </w:pPr>
    </w:p>
    <w:p w14:paraId="0A1E141D" w14:textId="77777777" w:rsidR="00BC52EB" w:rsidRPr="0075752F" w:rsidRDefault="00BC52EB" w:rsidP="00BC52EB">
      <w:pPr>
        <w:pStyle w:val="Prrafodelista"/>
        <w:numPr>
          <w:ilvl w:val="0"/>
          <w:numId w:val="36"/>
        </w:numPr>
        <w:spacing w:after="0" w:line="276" w:lineRule="auto"/>
        <w:jc w:val="both"/>
        <w:rPr>
          <w:rFonts w:ascii="Arial" w:hAnsi="Arial" w:cs="Arial"/>
          <w:sz w:val="24"/>
        </w:rPr>
      </w:pPr>
      <w:r w:rsidRPr="0075752F">
        <w:rPr>
          <w:rFonts w:ascii="Arial" w:hAnsi="Arial" w:cs="Arial"/>
          <w:sz w:val="24"/>
        </w:rPr>
        <w:t>Valores</w:t>
      </w:r>
    </w:p>
    <w:p w14:paraId="3EF6449F" w14:textId="77777777" w:rsidR="00BC52EB" w:rsidRPr="0075752F" w:rsidRDefault="00BC52EB" w:rsidP="00BC52EB">
      <w:pPr>
        <w:pStyle w:val="Prrafodelista"/>
        <w:numPr>
          <w:ilvl w:val="0"/>
          <w:numId w:val="36"/>
        </w:numPr>
        <w:spacing w:after="0" w:line="276" w:lineRule="auto"/>
        <w:jc w:val="both"/>
        <w:rPr>
          <w:rFonts w:ascii="Arial" w:hAnsi="Arial" w:cs="Arial"/>
          <w:sz w:val="24"/>
        </w:rPr>
      </w:pPr>
      <w:r w:rsidRPr="0075752F">
        <w:rPr>
          <w:rFonts w:ascii="Arial" w:hAnsi="Arial" w:cs="Arial"/>
          <w:sz w:val="24"/>
        </w:rPr>
        <w:t>Emisión de obligaciones</w:t>
      </w:r>
    </w:p>
    <w:p w14:paraId="08B3686C" w14:textId="77777777" w:rsidR="00BC52EB" w:rsidRPr="0075752F" w:rsidRDefault="0032445C" w:rsidP="00BC52EB">
      <w:pPr>
        <w:pStyle w:val="Prrafodelista"/>
        <w:numPr>
          <w:ilvl w:val="0"/>
          <w:numId w:val="36"/>
        </w:numPr>
        <w:spacing w:after="0" w:line="276" w:lineRule="auto"/>
        <w:jc w:val="both"/>
        <w:rPr>
          <w:rFonts w:ascii="Arial" w:hAnsi="Arial" w:cs="Arial"/>
          <w:sz w:val="24"/>
        </w:rPr>
      </w:pPr>
      <w:r w:rsidRPr="0075752F">
        <w:rPr>
          <w:rFonts w:ascii="Arial" w:hAnsi="Arial" w:cs="Arial"/>
          <w:sz w:val="24"/>
        </w:rPr>
        <w:t>Avales y Garantías</w:t>
      </w:r>
    </w:p>
    <w:p w14:paraId="65B9B6D9" w14:textId="77777777" w:rsidR="0032445C" w:rsidRPr="0075752F" w:rsidRDefault="0032445C" w:rsidP="00BC52EB">
      <w:pPr>
        <w:pStyle w:val="Prrafodelista"/>
        <w:numPr>
          <w:ilvl w:val="0"/>
          <w:numId w:val="36"/>
        </w:numPr>
        <w:spacing w:after="0" w:line="276" w:lineRule="auto"/>
        <w:jc w:val="both"/>
        <w:rPr>
          <w:rFonts w:ascii="Arial" w:hAnsi="Arial" w:cs="Arial"/>
          <w:sz w:val="24"/>
        </w:rPr>
      </w:pPr>
      <w:r w:rsidRPr="0075752F">
        <w:rPr>
          <w:rFonts w:ascii="Arial" w:hAnsi="Arial" w:cs="Arial"/>
          <w:sz w:val="24"/>
        </w:rPr>
        <w:t>Juicios</w:t>
      </w:r>
    </w:p>
    <w:p w14:paraId="20A884D7" w14:textId="77777777" w:rsidR="0032445C" w:rsidRPr="0075752F" w:rsidRDefault="0032445C" w:rsidP="00BC52EB">
      <w:pPr>
        <w:pStyle w:val="Prrafodelista"/>
        <w:numPr>
          <w:ilvl w:val="0"/>
          <w:numId w:val="36"/>
        </w:numPr>
        <w:spacing w:after="0" w:line="276" w:lineRule="auto"/>
        <w:jc w:val="both"/>
        <w:rPr>
          <w:rFonts w:ascii="Arial" w:hAnsi="Arial" w:cs="Arial"/>
          <w:sz w:val="24"/>
        </w:rPr>
      </w:pPr>
      <w:r w:rsidRPr="0075752F">
        <w:rPr>
          <w:rFonts w:ascii="Arial" w:hAnsi="Arial" w:cs="Arial"/>
          <w:sz w:val="24"/>
        </w:rPr>
        <w:t>Inversión mediante proyectos para prestación de servicios (PPS) y similares.</w:t>
      </w:r>
    </w:p>
    <w:p w14:paraId="7BFCF60E" w14:textId="77777777" w:rsidR="0032445C" w:rsidRPr="0075752F" w:rsidRDefault="0032445C" w:rsidP="00BC52EB">
      <w:pPr>
        <w:pStyle w:val="Prrafodelista"/>
        <w:numPr>
          <w:ilvl w:val="0"/>
          <w:numId w:val="36"/>
        </w:numPr>
        <w:spacing w:after="0" w:line="276" w:lineRule="auto"/>
        <w:jc w:val="both"/>
        <w:rPr>
          <w:rFonts w:ascii="Arial" w:hAnsi="Arial" w:cs="Arial"/>
          <w:sz w:val="24"/>
        </w:rPr>
      </w:pPr>
      <w:r w:rsidRPr="0075752F">
        <w:rPr>
          <w:rFonts w:ascii="Arial" w:hAnsi="Arial" w:cs="Arial"/>
          <w:sz w:val="24"/>
        </w:rPr>
        <w:t>Bienes en concesionados o en comodato</w:t>
      </w:r>
    </w:p>
    <w:p w14:paraId="32788201" w14:textId="77777777" w:rsidR="00BC52EB" w:rsidRPr="0075752F" w:rsidRDefault="00BC52EB" w:rsidP="00BC52EB">
      <w:pPr>
        <w:spacing w:after="0" w:line="276" w:lineRule="auto"/>
        <w:jc w:val="both"/>
        <w:rPr>
          <w:rFonts w:ascii="Arial" w:hAnsi="Arial" w:cs="Arial"/>
          <w:sz w:val="24"/>
        </w:rPr>
      </w:pPr>
    </w:p>
    <w:p w14:paraId="4B4AEED1" w14:textId="77777777" w:rsidR="00062F88" w:rsidRDefault="00062F88" w:rsidP="00BC52EB">
      <w:pPr>
        <w:spacing w:after="0" w:line="276" w:lineRule="auto"/>
        <w:jc w:val="both"/>
        <w:rPr>
          <w:rFonts w:ascii="Arial" w:hAnsi="Arial" w:cs="Arial"/>
          <w:sz w:val="24"/>
        </w:rPr>
      </w:pPr>
    </w:p>
    <w:p w14:paraId="0B33C198" w14:textId="77777777" w:rsidR="00062F88" w:rsidRDefault="00062F88" w:rsidP="00BC52EB">
      <w:pPr>
        <w:spacing w:after="0" w:line="276" w:lineRule="auto"/>
        <w:jc w:val="both"/>
        <w:rPr>
          <w:rFonts w:ascii="Arial" w:hAnsi="Arial" w:cs="Arial"/>
          <w:sz w:val="24"/>
        </w:rPr>
      </w:pPr>
    </w:p>
    <w:p w14:paraId="54203136" w14:textId="2B328993" w:rsidR="00BC52EB" w:rsidRDefault="00BC52EB" w:rsidP="00BC52EB">
      <w:pPr>
        <w:spacing w:after="0" w:line="276" w:lineRule="auto"/>
        <w:jc w:val="both"/>
        <w:rPr>
          <w:rFonts w:ascii="Arial" w:hAnsi="Arial" w:cs="Arial"/>
          <w:sz w:val="24"/>
        </w:rPr>
      </w:pPr>
      <w:r w:rsidRPr="0075752F">
        <w:rPr>
          <w:rFonts w:ascii="Arial" w:hAnsi="Arial" w:cs="Arial"/>
          <w:sz w:val="24"/>
        </w:rPr>
        <w:t>Las cuales a su vez tienen las subcuentas respectivas.</w:t>
      </w:r>
    </w:p>
    <w:p w14:paraId="4CD48F3D" w14:textId="77777777" w:rsidR="007F5B26" w:rsidRDefault="007F5B26" w:rsidP="00BC52EB">
      <w:pPr>
        <w:spacing w:after="0" w:line="276" w:lineRule="auto"/>
        <w:jc w:val="both"/>
        <w:rPr>
          <w:rFonts w:ascii="Arial" w:hAnsi="Arial" w:cs="Arial"/>
          <w:sz w:val="24"/>
        </w:rPr>
      </w:pPr>
    </w:p>
    <w:p w14:paraId="4BAD09D2" w14:textId="485E9E3F" w:rsidR="00062F88" w:rsidRDefault="00062F88" w:rsidP="00BC52EB">
      <w:pPr>
        <w:spacing w:after="0" w:line="276" w:lineRule="auto"/>
        <w:jc w:val="both"/>
        <w:rPr>
          <w:rFonts w:ascii="Arial" w:hAnsi="Arial" w:cs="Arial"/>
          <w:sz w:val="24"/>
        </w:rPr>
      </w:pPr>
    </w:p>
    <w:p w14:paraId="7B9CBA81" w14:textId="77777777" w:rsidR="00062F88" w:rsidRPr="0075752F" w:rsidRDefault="00062F88" w:rsidP="00BC52EB">
      <w:pPr>
        <w:spacing w:after="0" w:line="276" w:lineRule="auto"/>
        <w:jc w:val="both"/>
        <w:rPr>
          <w:rFonts w:ascii="Arial" w:hAnsi="Arial" w:cs="Arial"/>
          <w:sz w:val="24"/>
        </w:rPr>
      </w:pPr>
    </w:p>
    <w:p w14:paraId="720CBE14" w14:textId="77777777" w:rsidR="009D0D04" w:rsidRPr="0075752F" w:rsidRDefault="009D0D04" w:rsidP="00BC52EB">
      <w:pPr>
        <w:spacing w:after="0" w:line="276" w:lineRule="auto"/>
        <w:jc w:val="both"/>
        <w:rPr>
          <w:rFonts w:ascii="Arial" w:hAnsi="Arial" w:cs="Arial"/>
          <w:sz w:val="24"/>
        </w:rPr>
      </w:pPr>
    </w:p>
    <w:p w14:paraId="6DE500D2" w14:textId="77777777" w:rsidR="00BC52EB" w:rsidRPr="0075752F" w:rsidRDefault="00BC52EB" w:rsidP="00BC52EB">
      <w:pPr>
        <w:pStyle w:val="Prrafodelista"/>
        <w:numPr>
          <w:ilvl w:val="0"/>
          <w:numId w:val="35"/>
        </w:numPr>
        <w:spacing w:after="0" w:line="276" w:lineRule="auto"/>
        <w:jc w:val="both"/>
        <w:rPr>
          <w:rFonts w:ascii="Arial" w:hAnsi="Arial" w:cs="Arial"/>
          <w:b/>
          <w:sz w:val="24"/>
        </w:rPr>
      </w:pPr>
      <w:r w:rsidRPr="0075752F">
        <w:rPr>
          <w:rFonts w:ascii="Arial" w:hAnsi="Arial" w:cs="Arial"/>
          <w:b/>
          <w:sz w:val="24"/>
        </w:rPr>
        <w:t>Presupuestales:</w:t>
      </w:r>
    </w:p>
    <w:p w14:paraId="055D665D" w14:textId="77777777" w:rsidR="00072E40" w:rsidRPr="0075752F" w:rsidRDefault="00072E40" w:rsidP="00977256">
      <w:pPr>
        <w:spacing w:after="0" w:line="276" w:lineRule="auto"/>
        <w:jc w:val="both"/>
        <w:rPr>
          <w:rFonts w:ascii="Arial" w:hAnsi="Arial" w:cs="Arial"/>
          <w:sz w:val="24"/>
        </w:rPr>
      </w:pPr>
    </w:p>
    <w:tbl>
      <w:tblPr>
        <w:tblStyle w:val="Tablaconcuadrcula"/>
        <w:tblW w:w="8818" w:type="dxa"/>
        <w:tblInd w:w="-5" w:type="dxa"/>
        <w:tblLook w:val="04A0" w:firstRow="1" w:lastRow="0" w:firstColumn="1" w:lastColumn="0" w:noHBand="0" w:noVBand="1"/>
      </w:tblPr>
      <w:tblGrid>
        <w:gridCol w:w="1036"/>
        <w:gridCol w:w="4619"/>
        <w:gridCol w:w="1613"/>
        <w:gridCol w:w="1550"/>
      </w:tblGrid>
      <w:tr w:rsidR="009303CE" w:rsidRPr="009303CE" w14:paraId="56EDAFAA" w14:textId="77777777" w:rsidTr="009303CE">
        <w:trPr>
          <w:trHeight w:val="329"/>
        </w:trPr>
        <w:tc>
          <w:tcPr>
            <w:tcW w:w="1036" w:type="dxa"/>
            <w:noWrap/>
            <w:hideMark/>
          </w:tcPr>
          <w:p w14:paraId="212896FA" w14:textId="77777777" w:rsidR="009303CE" w:rsidRPr="009303CE" w:rsidRDefault="009303CE" w:rsidP="009303CE">
            <w:pPr>
              <w:spacing w:after="0" w:line="240" w:lineRule="auto"/>
              <w:jc w:val="center"/>
              <w:rPr>
                <w:rFonts w:eastAsia="Times New Roman" w:cs="Calibri"/>
                <w:b/>
                <w:bCs/>
                <w:color w:val="000000"/>
                <w:sz w:val="16"/>
                <w:szCs w:val="16"/>
                <w:lang w:eastAsia="es-MX"/>
              </w:rPr>
            </w:pPr>
            <w:r w:rsidRPr="009303CE">
              <w:rPr>
                <w:rFonts w:eastAsia="Times New Roman" w:cs="Calibri"/>
                <w:b/>
                <w:bCs/>
                <w:color w:val="000000"/>
                <w:sz w:val="16"/>
                <w:szCs w:val="16"/>
                <w:lang w:eastAsia="es-MX"/>
              </w:rPr>
              <w:t>CUENTA</w:t>
            </w:r>
          </w:p>
        </w:tc>
        <w:tc>
          <w:tcPr>
            <w:tcW w:w="4619" w:type="dxa"/>
            <w:noWrap/>
            <w:hideMark/>
          </w:tcPr>
          <w:p w14:paraId="2D34B808" w14:textId="77777777" w:rsidR="009303CE" w:rsidRPr="009303CE" w:rsidRDefault="009303CE" w:rsidP="009303CE">
            <w:pPr>
              <w:spacing w:after="0" w:line="240" w:lineRule="auto"/>
              <w:jc w:val="center"/>
              <w:rPr>
                <w:rFonts w:eastAsia="Times New Roman" w:cs="Calibri"/>
                <w:b/>
                <w:bCs/>
                <w:color w:val="000000"/>
                <w:sz w:val="16"/>
                <w:szCs w:val="16"/>
                <w:lang w:eastAsia="es-MX"/>
              </w:rPr>
            </w:pPr>
            <w:r w:rsidRPr="009303CE">
              <w:rPr>
                <w:rFonts w:eastAsia="Times New Roman" w:cs="Calibri"/>
                <w:b/>
                <w:bCs/>
                <w:color w:val="000000"/>
                <w:sz w:val="16"/>
                <w:szCs w:val="16"/>
                <w:lang w:eastAsia="es-MX"/>
              </w:rPr>
              <w:t>NOMBRE DE LA CUENTA</w:t>
            </w:r>
          </w:p>
        </w:tc>
        <w:tc>
          <w:tcPr>
            <w:tcW w:w="1613" w:type="dxa"/>
            <w:noWrap/>
            <w:hideMark/>
          </w:tcPr>
          <w:p w14:paraId="5A84E21F" w14:textId="77777777" w:rsidR="009303CE" w:rsidRPr="009303CE" w:rsidRDefault="009303CE" w:rsidP="009303CE">
            <w:pPr>
              <w:spacing w:after="0" w:line="240" w:lineRule="auto"/>
              <w:jc w:val="center"/>
              <w:rPr>
                <w:rFonts w:eastAsia="Times New Roman" w:cs="Calibri"/>
                <w:b/>
                <w:bCs/>
                <w:color w:val="000000"/>
                <w:sz w:val="16"/>
                <w:szCs w:val="16"/>
                <w:lang w:eastAsia="es-MX"/>
              </w:rPr>
            </w:pPr>
            <w:r w:rsidRPr="009303CE">
              <w:rPr>
                <w:rFonts w:eastAsia="Times New Roman" w:cs="Calibri"/>
                <w:b/>
                <w:bCs/>
                <w:color w:val="000000"/>
                <w:sz w:val="16"/>
                <w:szCs w:val="16"/>
                <w:lang w:eastAsia="es-MX"/>
              </w:rPr>
              <w:t xml:space="preserve"> SALDO INICIAL </w:t>
            </w:r>
          </w:p>
        </w:tc>
        <w:tc>
          <w:tcPr>
            <w:tcW w:w="1550" w:type="dxa"/>
            <w:noWrap/>
            <w:hideMark/>
          </w:tcPr>
          <w:p w14:paraId="36E3A996" w14:textId="77777777" w:rsidR="009303CE" w:rsidRPr="009303CE" w:rsidRDefault="009303CE" w:rsidP="009303CE">
            <w:pPr>
              <w:spacing w:after="0" w:line="240" w:lineRule="auto"/>
              <w:jc w:val="center"/>
              <w:rPr>
                <w:rFonts w:eastAsia="Times New Roman" w:cs="Calibri"/>
                <w:b/>
                <w:bCs/>
                <w:color w:val="000000"/>
                <w:sz w:val="16"/>
                <w:szCs w:val="16"/>
                <w:lang w:eastAsia="es-MX"/>
              </w:rPr>
            </w:pPr>
            <w:r w:rsidRPr="009303CE">
              <w:rPr>
                <w:rFonts w:eastAsia="Times New Roman" w:cs="Calibri"/>
                <w:b/>
                <w:bCs/>
                <w:color w:val="000000"/>
                <w:sz w:val="16"/>
                <w:szCs w:val="16"/>
                <w:lang w:eastAsia="es-MX"/>
              </w:rPr>
              <w:t xml:space="preserve"> SALDO FINAL </w:t>
            </w:r>
          </w:p>
        </w:tc>
      </w:tr>
      <w:tr w:rsidR="009303CE" w:rsidRPr="009303CE" w14:paraId="7CCC1DA2" w14:textId="77777777" w:rsidTr="009303CE">
        <w:trPr>
          <w:trHeight w:val="329"/>
        </w:trPr>
        <w:tc>
          <w:tcPr>
            <w:tcW w:w="1036" w:type="dxa"/>
            <w:noWrap/>
            <w:hideMark/>
          </w:tcPr>
          <w:p w14:paraId="7778F43B"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8.1.1</w:t>
            </w:r>
          </w:p>
        </w:tc>
        <w:tc>
          <w:tcPr>
            <w:tcW w:w="4619" w:type="dxa"/>
            <w:noWrap/>
            <w:hideMark/>
          </w:tcPr>
          <w:p w14:paraId="763E75B7"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LEY DE INGRESOS ESTIMADA</w:t>
            </w:r>
          </w:p>
        </w:tc>
        <w:tc>
          <w:tcPr>
            <w:tcW w:w="1613" w:type="dxa"/>
            <w:noWrap/>
            <w:hideMark/>
          </w:tcPr>
          <w:p w14:paraId="5536D81A"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 xml:space="preserve"> $0.00 </w:t>
            </w:r>
          </w:p>
        </w:tc>
        <w:tc>
          <w:tcPr>
            <w:tcW w:w="1550" w:type="dxa"/>
            <w:noWrap/>
            <w:hideMark/>
          </w:tcPr>
          <w:p w14:paraId="340D4991"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 xml:space="preserve"> $0.00 </w:t>
            </w:r>
          </w:p>
        </w:tc>
      </w:tr>
      <w:tr w:rsidR="009303CE" w:rsidRPr="009303CE" w14:paraId="36093444" w14:textId="77777777" w:rsidTr="009303CE">
        <w:trPr>
          <w:trHeight w:val="329"/>
        </w:trPr>
        <w:tc>
          <w:tcPr>
            <w:tcW w:w="1036" w:type="dxa"/>
            <w:noWrap/>
            <w:hideMark/>
          </w:tcPr>
          <w:p w14:paraId="3D99C783"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8.1.2</w:t>
            </w:r>
          </w:p>
        </w:tc>
        <w:tc>
          <w:tcPr>
            <w:tcW w:w="4619" w:type="dxa"/>
            <w:noWrap/>
            <w:hideMark/>
          </w:tcPr>
          <w:p w14:paraId="4F87C993"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LEY DE INGRESOS POR EJECUTAR</w:t>
            </w:r>
          </w:p>
        </w:tc>
        <w:tc>
          <w:tcPr>
            <w:tcW w:w="1613" w:type="dxa"/>
            <w:noWrap/>
            <w:hideMark/>
          </w:tcPr>
          <w:p w14:paraId="274CF634"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 xml:space="preserve"> $0.00 </w:t>
            </w:r>
          </w:p>
        </w:tc>
        <w:tc>
          <w:tcPr>
            <w:tcW w:w="1550" w:type="dxa"/>
            <w:noWrap/>
            <w:hideMark/>
          </w:tcPr>
          <w:p w14:paraId="4E8DEEA6"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 xml:space="preserve"> $0.00 </w:t>
            </w:r>
          </w:p>
        </w:tc>
      </w:tr>
      <w:tr w:rsidR="009303CE" w:rsidRPr="009303CE" w14:paraId="4F57131D" w14:textId="77777777" w:rsidTr="009303CE">
        <w:trPr>
          <w:trHeight w:val="329"/>
        </w:trPr>
        <w:tc>
          <w:tcPr>
            <w:tcW w:w="1036" w:type="dxa"/>
            <w:noWrap/>
            <w:hideMark/>
          </w:tcPr>
          <w:p w14:paraId="1A26E601"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8.1.3</w:t>
            </w:r>
          </w:p>
        </w:tc>
        <w:tc>
          <w:tcPr>
            <w:tcW w:w="4619" w:type="dxa"/>
            <w:noWrap/>
            <w:hideMark/>
          </w:tcPr>
          <w:p w14:paraId="61526AE9"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MODIFICACIONES A LA LEY DE INGRESOS ESTIMADA</w:t>
            </w:r>
          </w:p>
        </w:tc>
        <w:tc>
          <w:tcPr>
            <w:tcW w:w="1613" w:type="dxa"/>
            <w:noWrap/>
            <w:hideMark/>
          </w:tcPr>
          <w:p w14:paraId="31DC4F7A"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 xml:space="preserve"> $0.00 </w:t>
            </w:r>
          </w:p>
        </w:tc>
        <w:tc>
          <w:tcPr>
            <w:tcW w:w="1550" w:type="dxa"/>
            <w:noWrap/>
            <w:hideMark/>
          </w:tcPr>
          <w:p w14:paraId="6BE1C532"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 xml:space="preserve"> $0.00 </w:t>
            </w:r>
          </w:p>
        </w:tc>
      </w:tr>
      <w:tr w:rsidR="009303CE" w:rsidRPr="009303CE" w14:paraId="3ABC1FB8" w14:textId="77777777" w:rsidTr="009303CE">
        <w:trPr>
          <w:trHeight w:val="329"/>
        </w:trPr>
        <w:tc>
          <w:tcPr>
            <w:tcW w:w="1036" w:type="dxa"/>
            <w:noWrap/>
            <w:hideMark/>
          </w:tcPr>
          <w:p w14:paraId="5A85146D"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8.1.4</w:t>
            </w:r>
          </w:p>
        </w:tc>
        <w:tc>
          <w:tcPr>
            <w:tcW w:w="4619" w:type="dxa"/>
            <w:noWrap/>
            <w:hideMark/>
          </w:tcPr>
          <w:p w14:paraId="3E6D9215"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LEY DE INGRESOS DEVENGADA</w:t>
            </w:r>
          </w:p>
        </w:tc>
        <w:tc>
          <w:tcPr>
            <w:tcW w:w="1613" w:type="dxa"/>
            <w:noWrap/>
            <w:hideMark/>
          </w:tcPr>
          <w:p w14:paraId="0C8A0C78"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 xml:space="preserve"> $0.00 </w:t>
            </w:r>
          </w:p>
        </w:tc>
        <w:tc>
          <w:tcPr>
            <w:tcW w:w="1550" w:type="dxa"/>
            <w:noWrap/>
            <w:hideMark/>
          </w:tcPr>
          <w:p w14:paraId="270D0D18"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 xml:space="preserve"> $0.00 </w:t>
            </w:r>
          </w:p>
        </w:tc>
      </w:tr>
      <w:tr w:rsidR="009303CE" w:rsidRPr="009303CE" w14:paraId="28A2012D" w14:textId="77777777" w:rsidTr="009303CE">
        <w:trPr>
          <w:trHeight w:val="329"/>
        </w:trPr>
        <w:tc>
          <w:tcPr>
            <w:tcW w:w="1036" w:type="dxa"/>
            <w:noWrap/>
            <w:hideMark/>
          </w:tcPr>
          <w:p w14:paraId="5E19B30E"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8.1.5</w:t>
            </w:r>
          </w:p>
        </w:tc>
        <w:tc>
          <w:tcPr>
            <w:tcW w:w="4619" w:type="dxa"/>
            <w:noWrap/>
            <w:hideMark/>
          </w:tcPr>
          <w:p w14:paraId="1AF6F86E"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LEY DE INGRESOS RECAUDADA</w:t>
            </w:r>
          </w:p>
        </w:tc>
        <w:tc>
          <w:tcPr>
            <w:tcW w:w="1613" w:type="dxa"/>
            <w:noWrap/>
            <w:hideMark/>
          </w:tcPr>
          <w:p w14:paraId="0FA54D5C"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 xml:space="preserve"> $0.00 </w:t>
            </w:r>
          </w:p>
        </w:tc>
        <w:tc>
          <w:tcPr>
            <w:tcW w:w="1550" w:type="dxa"/>
            <w:noWrap/>
            <w:hideMark/>
          </w:tcPr>
          <w:p w14:paraId="53957B24"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 xml:space="preserve"> $0.00 </w:t>
            </w:r>
          </w:p>
        </w:tc>
      </w:tr>
      <w:tr w:rsidR="009303CE" w:rsidRPr="009303CE" w14:paraId="7560F684" w14:textId="77777777" w:rsidTr="009303CE">
        <w:trPr>
          <w:trHeight w:val="329"/>
        </w:trPr>
        <w:tc>
          <w:tcPr>
            <w:tcW w:w="1036" w:type="dxa"/>
            <w:noWrap/>
            <w:hideMark/>
          </w:tcPr>
          <w:p w14:paraId="6A13E0CE"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8.2.1</w:t>
            </w:r>
          </w:p>
        </w:tc>
        <w:tc>
          <w:tcPr>
            <w:tcW w:w="4619" w:type="dxa"/>
            <w:noWrap/>
            <w:hideMark/>
          </w:tcPr>
          <w:p w14:paraId="17A4274A"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PRESUPUESTO DE EGRESOS APROBADO</w:t>
            </w:r>
          </w:p>
        </w:tc>
        <w:tc>
          <w:tcPr>
            <w:tcW w:w="1613" w:type="dxa"/>
            <w:noWrap/>
            <w:hideMark/>
          </w:tcPr>
          <w:p w14:paraId="0F83FD4E"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 xml:space="preserve"> $0.00 </w:t>
            </w:r>
          </w:p>
        </w:tc>
        <w:tc>
          <w:tcPr>
            <w:tcW w:w="1550" w:type="dxa"/>
            <w:noWrap/>
            <w:hideMark/>
          </w:tcPr>
          <w:p w14:paraId="55994E62"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 xml:space="preserve"> $0.00 </w:t>
            </w:r>
          </w:p>
        </w:tc>
      </w:tr>
      <w:tr w:rsidR="009303CE" w:rsidRPr="009303CE" w14:paraId="5D90EC35" w14:textId="77777777" w:rsidTr="009303CE">
        <w:trPr>
          <w:trHeight w:val="329"/>
        </w:trPr>
        <w:tc>
          <w:tcPr>
            <w:tcW w:w="1036" w:type="dxa"/>
            <w:noWrap/>
            <w:hideMark/>
          </w:tcPr>
          <w:p w14:paraId="23DE1BE4"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8.2.2</w:t>
            </w:r>
          </w:p>
        </w:tc>
        <w:tc>
          <w:tcPr>
            <w:tcW w:w="4619" w:type="dxa"/>
            <w:noWrap/>
            <w:hideMark/>
          </w:tcPr>
          <w:p w14:paraId="1AE0D013"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PRESUPUESTODE EGRESOS POR EJERCER</w:t>
            </w:r>
          </w:p>
        </w:tc>
        <w:tc>
          <w:tcPr>
            <w:tcW w:w="1613" w:type="dxa"/>
            <w:noWrap/>
            <w:hideMark/>
          </w:tcPr>
          <w:p w14:paraId="3D9B1F00"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 xml:space="preserve"> $0.00 </w:t>
            </w:r>
          </w:p>
        </w:tc>
        <w:tc>
          <w:tcPr>
            <w:tcW w:w="1550" w:type="dxa"/>
            <w:noWrap/>
            <w:hideMark/>
          </w:tcPr>
          <w:p w14:paraId="03012263"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 xml:space="preserve"> $0.00 </w:t>
            </w:r>
          </w:p>
        </w:tc>
      </w:tr>
      <w:tr w:rsidR="009303CE" w:rsidRPr="009303CE" w14:paraId="369442EC" w14:textId="77777777" w:rsidTr="009303CE">
        <w:trPr>
          <w:trHeight w:val="329"/>
        </w:trPr>
        <w:tc>
          <w:tcPr>
            <w:tcW w:w="1036" w:type="dxa"/>
            <w:noWrap/>
            <w:hideMark/>
          </w:tcPr>
          <w:p w14:paraId="1BC28899"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8.2.3</w:t>
            </w:r>
          </w:p>
        </w:tc>
        <w:tc>
          <w:tcPr>
            <w:tcW w:w="4619" w:type="dxa"/>
            <w:noWrap/>
            <w:hideMark/>
          </w:tcPr>
          <w:p w14:paraId="10FF09CF"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MODIFICACION AL PRESUPUETO DE EGRESOS APPROBADO</w:t>
            </w:r>
          </w:p>
        </w:tc>
        <w:tc>
          <w:tcPr>
            <w:tcW w:w="1613" w:type="dxa"/>
            <w:noWrap/>
            <w:hideMark/>
          </w:tcPr>
          <w:p w14:paraId="232814D4"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 xml:space="preserve"> $0.00 </w:t>
            </w:r>
          </w:p>
        </w:tc>
        <w:tc>
          <w:tcPr>
            <w:tcW w:w="1550" w:type="dxa"/>
            <w:noWrap/>
            <w:hideMark/>
          </w:tcPr>
          <w:p w14:paraId="53B3DF8F"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 xml:space="preserve"> $0.00 </w:t>
            </w:r>
          </w:p>
        </w:tc>
      </w:tr>
      <w:tr w:rsidR="009303CE" w:rsidRPr="009303CE" w14:paraId="38EC18D6" w14:textId="77777777" w:rsidTr="009303CE">
        <w:trPr>
          <w:trHeight w:val="329"/>
        </w:trPr>
        <w:tc>
          <w:tcPr>
            <w:tcW w:w="1036" w:type="dxa"/>
            <w:noWrap/>
            <w:hideMark/>
          </w:tcPr>
          <w:p w14:paraId="70D826A2"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8.2.4</w:t>
            </w:r>
          </w:p>
        </w:tc>
        <w:tc>
          <w:tcPr>
            <w:tcW w:w="4619" w:type="dxa"/>
            <w:noWrap/>
            <w:hideMark/>
          </w:tcPr>
          <w:p w14:paraId="2F4EF8F5"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PRESUPUESTO DE EGRESOS COMPROMETIDO</w:t>
            </w:r>
          </w:p>
        </w:tc>
        <w:tc>
          <w:tcPr>
            <w:tcW w:w="1613" w:type="dxa"/>
            <w:noWrap/>
            <w:hideMark/>
          </w:tcPr>
          <w:p w14:paraId="03B19C42"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 xml:space="preserve"> $0.00 </w:t>
            </w:r>
          </w:p>
        </w:tc>
        <w:tc>
          <w:tcPr>
            <w:tcW w:w="1550" w:type="dxa"/>
            <w:noWrap/>
            <w:hideMark/>
          </w:tcPr>
          <w:p w14:paraId="4FC44DDE"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 xml:space="preserve"> $0.00 </w:t>
            </w:r>
          </w:p>
        </w:tc>
      </w:tr>
      <w:tr w:rsidR="009303CE" w:rsidRPr="009303CE" w14:paraId="3C54340B" w14:textId="77777777" w:rsidTr="009303CE">
        <w:trPr>
          <w:trHeight w:val="329"/>
        </w:trPr>
        <w:tc>
          <w:tcPr>
            <w:tcW w:w="1036" w:type="dxa"/>
            <w:noWrap/>
            <w:hideMark/>
          </w:tcPr>
          <w:p w14:paraId="5481A5C1"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8.2.5</w:t>
            </w:r>
          </w:p>
        </w:tc>
        <w:tc>
          <w:tcPr>
            <w:tcW w:w="4619" w:type="dxa"/>
            <w:noWrap/>
            <w:hideMark/>
          </w:tcPr>
          <w:p w14:paraId="0CC0B90E"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PRESUPUESTO DE EGRESOS DEVENGADO</w:t>
            </w:r>
          </w:p>
        </w:tc>
        <w:tc>
          <w:tcPr>
            <w:tcW w:w="1613" w:type="dxa"/>
            <w:noWrap/>
            <w:hideMark/>
          </w:tcPr>
          <w:p w14:paraId="5887FCB1"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 xml:space="preserve"> $0.00 </w:t>
            </w:r>
          </w:p>
        </w:tc>
        <w:tc>
          <w:tcPr>
            <w:tcW w:w="1550" w:type="dxa"/>
            <w:noWrap/>
            <w:hideMark/>
          </w:tcPr>
          <w:p w14:paraId="73F5EB63"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 xml:space="preserve"> $0.00 </w:t>
            </w:r>
          </w:p>
        </w:tc>
      </w:tr>
      <w:tr w:rsidR="009303CE" w:rsidRPr="009303CE" w14:paraId="5E9BB629" w14:textId="77777777" w:rsidTr="009303CE">
        <w:trPr>
          <w:trHeight w:val="329"/>
        </w:trPr>
        <w:tc>
          <w:tcPr>
            <w:tcW w:w="1036" w:type="dxa"/>
            <w:noWrap/>
            <w:hideMark/>
          </w:tcPr>
          <w:p w14:paraId="055D663D"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8.2.6</w:t>
            </w:r>
          </w:p>
        </w:tc>
        <w:tc>
          <w:tcPr>
            <w:tcW w:w="4619" w:type="dxa"/>
            <w:noWrap/>
            <w:hideMark/>
          </w:tcPr>
          <w:p w14:paraId="6B27D646"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PRESUPUESTO DE EJRESOS EJERCIDO</w:t>
            </w:r>
          </w:p>
        </w:tc>
        <w:tc>
          <w:tcPr>
            <w:tcW w:w="1613" w:type="dxa"/>
            <w:noWrap/>
            <w:hideMark/>
          </w:tcPr>
          <w:p w14:paraId="72542A65"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 xml:space="preserve"> $0.00 </w:t>
            </w:r>
          </w:p>
        </w:tc>
        <w:tc>
          <w:tcPr>
            <w:tcW w:w="1550" w:type="dxa"/>
            <w:noWrap/>
            <w:hideMark/>
          </w:tcPr>
          <w:p w14:paraId="21EB6558"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 xml:space="preserve"> $0.00 </w:t>
            </w:r>
          </w:p>
        </w:tc>
      </w:tr>
      <w:tr w:rsidR="009303CE" w:rsidRPr="009303CE" w14:paraId="4FA5B671" w14:textId="77777777" w:rsidTr="009303CE">
        <w:trPr>
          <w:trHeight w:val="329"/>
        </w:trPr>
        <w:tc>
          <w:tcPr>
            <w:tcW w:w="1036" w:type="dxa"/>
            <w:noWrap/>
            <w:hideMark/>
          </w:tcPr>
          <w:p w14:paraId="16A830E4"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8.2.7</w:t>
            </w:r>
          </w:p>
        </w:tc>
        <w:tc>
          <w:tcPr>
            <w:tcW w:w="4619" w:type="dxa"/>
            <w:noWrap/>
            <w:hideMark/>
          </w:tcPr>
          <w:p w14:paraId="4D68672E"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PRESUPUESTO DE EGRESOS PAGADO</w:t>
            </w:r>
          </w:p>
        </w:tc>
        <w:tc>
          <w:tcPr>
            <w:tcW w:w="1613" w:type="dxa"/>
            <w:noWrap/>
            <w:hideMark/>
          </w:tcPr>
          <w:p w14:paraId="394B2D13"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 xml:space="preserve"> $0.00 </w:t>
            </w:r>
          </w:p>
        </w:tc>
        <w:tc>
          <w:tcPr>
            <w:tcW w:w="1550" w:type="dxa"/>
            <w:noWrap/>
            <w:hideMark/>
          </w:tcPr>
          <w:p w14:paraId="140CF1D2" w14:textId="77777777" w:rsidR="009303CE" w:rsidRPr="009303CE" w:rsidRDefault="009303CE" w:rsidP="009303CE">
            <w:pPr>
              <w:spacing w:after="0" w:line="240" w:lineRule="auto"/>
              <w:rPr>
                <w:rFonts w:eastAsia="Times New Roman" w:cs="Calibri"/>
                <w:color w:val="000000"/>
                <w:sz w:val="16"/>
                <w:szCs w:val="16"/>
                <w:lang w:eastAsia="es-MX"/>
              </w:rPr>
            </w:pPr>
            <w:r w:rsidRPr="009303CE">
              <w:rPr>
                <w:rFonts w:eastAsia="Times New Roman" w:cs="Calibri"/>
                <w:color w:val="000000"/>
                <w:sz w:val="16"/>
                <w:szCs w:val="16"/>
                <w:lang w:eastAsia="es-MX"/>
              </w:rPr>
              <w:t xml:space="preserve"> $0.00 </w:t>
            </w:r>
          </w:p>
        </w:tc>
      </w:tr>
    </w:tbl>
    <w:p w14:paraId="5EF44FF8" w14:textId="459B28F4" w:rsidR="009303CE" w:rsidRDefault="009303CE" w:rsidP="009303CE">
      <w:pPr>
        <w:pStyle w:val="Prrafodelista"/>
        <w:spacing w:after="0" w:line="276" w:lineRule="auto"/>
        <w:rPr>
          <w:rFonts w:ascii="Arial" w:hAnsi="Arial" w:cs="Arial"/>
          <w:b/>
          <w:i/>
          <w:sz w:val="24"/>
          <w:u w:val="single"/>
        </w:rPr>
      </w:pPr>
    </w:p>
    <w:p w14:paraId="6C7EEFDA" w14:textId="5CC460E0" w:rsidR="00C93CCF" w:rsidRDefault="00C93CCF" w:rsidP="009303CE">
      <w:pPr>
        <w:pStyle w:val="Prrafodelista"/>
        <w:spacing w:after="0" w:line="276" w:lineRule="auto"/>
        <w:rPr>
          <w:rFonts w:ascii="Arial" w:hAnsi="Arial" w:cs="Arial"/>
          <w:b/>
          <w:i/>
          <w:sz w:val="24"/>
          <w:u w:val="single"/>
        </w:rPr>
      </w:pPr>
    </w:p>
    <w:p w14:paraId="74C553C1" w14:textId="77777777" w:rsidR="00C93CCF" w:rsidRDefault="00C93CCF" w:rsidP="009303CE">
      <w:pPr>
        <w:pStyle w:val="Prrafodelista"/>
        <w:spacing w:after="0" w:line="276" w:lineRule="auto"/>
        <w:rPr>
          <w:rFonts w:ascii="Arial" w:hAnsi="Arial" w:cs="Arial"/>
          <w:b/>
          <w:i/>
          <w:sz w:val="24"/>
          <w:u w:val="single"/>
        </w:rPr>
      </w:pPr>
    </w:p>
    <w:p w14:paraId="06FA9684" w14:textId="77777777" w:rsidR="009303CE" w:rsidRDefault="009303CE" w:rsidP="009303CE">
      <w:pPr>
        <w:spacing w:after="0" w:line="276" w:lineRule="auto"/>
        <w:ind w:left="360"/>
        <w:jc w:val="center"/>
        <w:rPr>
          <w:rFonts w:ascii="Arial" w:hAnsi="Arial" w:cs="Arial"/>
          <w:b/>
          <w:i/>
          <w:sz w:val="24"/>
          <w:u w:val="single"/>
        </w:rPr>
      </w:pPr>
    </w:p>
    <w:p w14:paraId="0FAC6357" w14:textId="6C2807B1" w:rsidR="0067199A" w:rsidRPr="00C372A6" w:rsidRDefault="0067199A" w:rsidP="009303CE">
      <w:pPr>
        <w:pStyle w:val="Prrafodelista"/>
        <w:numPr>
          <w:ilvl w:val="0"/>
          <w:numId w:val="43"/>
        </w:numPr>
        <w:spacing w:after="0" w:line="276" w:lineRule="auto"/>
        <w:jc w:val="center"/>
        <w:rPr>
          <w:rFonts w:ascii="Arial" w:hAnsi="Arial" w:cs="Arial"/>
          <w:b/>
          <w:i/>
          <w:sz w:val="24"/>
          <w:u w:val="single"/>
        </w:rPr>
      </w:pPr>
      <w:r w:rsidRPr="00C372A6">
        <w:rPr>
          <w:rFonts w:ascii="Arial" w:hAnsi="Arial" w:cs="Arial"/>
          <w:b/>
          <w:i/>
          <w:sz w:val="24"/>
          <w:u w:val="single"/>
        </w:rPr>
        <w:t>NOTAS DE GESTIÓN ADMINISTRATIVA</w:t>
      </w:r>
    </w:p>
    <w:p w14:paraId="636BBD12" w14:textId="77777777" w:rsidR="00E9219D" w:rsidRPr="0075752F" w:rsidRDefault="00E9219D" w:rsidP="003600C6">
      <w:pPr>
        <w:spacing w:after="0" w:line="276" w:lineRule="auto"/>
        <w:jc w:val="both"/>
        <w:rPr>
          <w:rFonts w:ascii="Arial" w:hAnsi="Arial" w:cs="Arial"/>
          <w:sz w:val="24"/>
        </w:rPr>
      </w:pPr>
    </w:p>
    <w:p w14:paraId="37414BC8" w14:textId="77777777" w:rsidR="00644C24" w:rsidRPr="0075752F" w:rsidRDefault="00644C24" w:rsidP="003600C6">
      <w:pPr>
        <w:spacing w:after="0" w:line="276" w:lineRule="auto"/>
        <w:jc w:val="both"/>
        <w:rPr>
          <w:rFonts w:ascii="Arial" w:hAnsi="Arial" w:cs="Arial"/>
          <w:sz w:val="24"/>
        </w:rPr>
      </w:pPr>
    </w:p>
    <w:p w14:paraId="5F05153D" w14:textId="017E8AC9" w:rsidR="00E9219D" w:rsidRPr="0075752F" w:rsidRDefault="009303CE" w:rsidP="00AC276D">
      <w:pPr>
        <w:numPr>
          <w:ilvl w:val="0"/>
          <w:numId w:val="11"/>
        </w:numPr>
        <w:spacing w:after="0" w:line="276" w:lineRule="auto"/>
        <w:ind w:left="567" w:hanging="567"/>
        <w:jc w:val="both"/>
        <w:rPr>
          <w:rFonts w:ascii="Arial" w:hAnsi="Arial" w:cs="Arial"/>
          <w:sz w:val="24"/>
        </w:rPr>
      </w:pPr>
      <w:r w:rsidRPr="0075752F">
        <w:rPr>
          <w:rFonts w:ascii="Arial" w:hAnsi="Arial" w:cs="Arial"/>
          <w:b/>
          <w:sz w:val="24"/>
        </w:rPr>
        <w:t>Introducción</w:t>
      </w:r>
      <w:r w:rsidR="00E9219D" w:rsidRPr="0075752F">
        <w:rPr>
          <w:rFonts w:ascii="Arial" w:hAnsi="Arial" w:cs="Arial"/>
          <w:b/>
          <w:sz w:val="24"/>
        </w:rPr>
        <w:t xml:space="preserve"> </w:t>
      </w:r>
    </w:p>
    <w:p w14:paraId="23F898C3" w14:textId="77777777" w:rsidR="00967983" w:rsidRDefault="00967983" w:rsidP="00E9219D">
      <w:pPr>
        <w:spacing w:after="0" w:line="276" w:lineRule="auto"/>
        <w:jc w:val="both"/>
        <w:rPr>
          <w:rFonts w:ascii="Arial" w:hAnsi="Arial" w:cs="Arial"/>
          <w:sz w:val="24"/>
        </w:rPr>
      </w:pPr>
    </w:p>
    <w:p w14:paraId="413BBB1F" w14:textId="15D192C7" w:rsidR="00966234" w:rsidRPr="0075752F" w:rsidRDefault="0067199A" w:rsidP="00E9219D">
      <w:pPr>
        <w:spacing w:after="0" w:line="276" w:lineRule="auto"/>
        <w:jc w:val="both"/>
        <w:rPr>
          <w:rFonts w:ascii="Arial" w:hAnsi="Arial" w:cs="Arial"/>
          <w:sz w:val="24"/>
        </w:rPr>
      </w:pPr>
      <w:r w:rsidRPr="0075752F">
        <w:rPr>
          <w:rFonts w:ascii="Arial" w:hAnsi="Arial" w:cs="Arial"/>
          <w:sz w:val="24"/>
        </w:rPr>
        <w:t>Los Estados Financieros de los entes públicos, proveen de información financiera a los principales usuarios de la misma, al Congreso y a los ciudadanos.</w:t>
      </w:r>
    </w:p>
    <w:p w14:paraId="2B867538" w14:textId="77777777" w:rsidR="002B431F" w:rsidRPr="0075752F" w:rsidRDefault="002B431F" w:rsidP="00E9219D">
      <w:pPr>
        <w:spacing w:after="0" w:line="276" w:lineRule="auto"/>
        <w:jc w:val="both"/>
        <w:rPr>
          <w:rFonts w:ascii="Arial" w:hAnsi="Arial" w:cs="Arial"/>
          <w:sz w:val="24"/>
        </w:rPr>
      </w:pPr>
    </w:p>
    <w:p w14:paraId="604BC0D4" w14:textId="77777777" w:rsidR="00966234" w:rsidRPr="0075752F" w:rsidRDefault="00966234" w:rsidP="00E9219D">
      <w:pPr>
        <w:spacing w:after="0" w:line="276" w:lineRule="auto"/>
        <w:jc w:val="both"/>
        <w:rPr>
          <w:rFonts w:ascii="Arial" w:hAnsi="Arial" w:cs="Arial"/>
          <w:sz w:val="24"/>
        </w:rPr>
      </w:pPr>
      <w:r w:rsidRPr="0075752F">
        <w:rPr>
          <w:rFonts w:ascii="Arial" w:hAnsi="Arial" w:cs="Arial"/>
          <w:sz w:val="24"/>
        </w:rPr>
        <w:t>El objetivo del presente documento es la revelación del contexto de los aspectos económicos – financieros más relevantes que influyeron en las decisiones del periodo, y que fueron considerados en la elaboración de los estados financieros para la mayor comprensión de los mismos y sus particularidades.</w:t>
      </w:r>
    </w:p>
    <w:p w14:paraId="55317CE6" w14:textId="77777777" w:rsidR="00966234" w:rsidRPr="0075752F" w:rsidRDefault="00966234" w:rsidP="00E9219D">
      <w:pPr>
        <w:spacing w:after="0" w:line="276" w:lineRule="auto"/>
        <w:jc w:val="both"/>
        <w:rPr>
          <w:rFonts w:ascii="Arial" w:hAnsi="Arial" w:cs="Arial"/>
          <w:sz w:val="24"/>
        </w:rPr>
      </w:pPr>
    </w:p>
    <w:p w14:paraId="3A0747B1" w14:textId="77777777" w:rsidR="00062F88" w:rsidRDefault="00062F88" w:rsidP="00E9219D">
      <w:pPr>
        <w:spacing w:after="0" w:line="276" w:lineRule="auto"/>
        <w:jc w:val="both"/>
        <w:rPr>
          <w:rFonts w:ascii="Arial" w:hAnsi="Arial" w:cs="Arial"/>
          <w:sz w:val="24"/>
        </w:rPr>
      </w:pPr>
    </w:p>
    <w:p w14:paraId="38407B92" w14:textId="77777777" w:rsidR="00062F88" w:rsidRDefault="00062F88" w:rsidP="00E9219D">
      <w:pPr>
        <w:spacing w:after="0" w:line="276" w:lineRule="auto"/>
        <w:jc w:val="both"/>
        <w:rPr>
          <w:rFonts w:ascii="Arial" w:hAnsi="Arial" w:cs="Arial"/>
          <w:sz w:val="24"/>
        </w:rPr>
      </w:pPr>
    </w:p>
    <w:p w14:paraId="755093FA" w14:textId="70540041" w:rsidR="00796D0D" w:rsidRDefault="00E26468" w:rsidP="00E9219D">
      <w:pPr>
        <w:spacing w:after="0" w:line="276" w:lineRule="auto"/>
        <w:jc w:val="both"/>
        <w:rPr>
          <w:rFonts w:ascii="Arial" w:hAnsi="Arial" w:cs="Arial"/>
          <w:sz w:val="24"/>
        </w:rPr>
      </w:pPr>
      <w:r>
        <w:rPr>
          <w:rFonts w:ascii="Arial" w:hAnsi="Arial" w:cs="Arial"/>
          <w:b/>
          <w:sz w:val="24"/>
          <w:szCs w:val="24"/>
        </w:rPr>
        <w:t>SISTEMA DE AGUA POTABLE Y ALCANTARILLADOS DESCENTRALIZADO LOS REYES</w:t>
      </w:r>
      <w:r w:rsidRPr="0075752F">
        <w:rPr>
          <w:rFonts w:ascii="Arial" w:hAnsi="Arial" w:cs="Arial"/>
          <w:bCs/>
          <w:sz w:val="24"/>
          <w:szCs w:val="24"/>
        </w:rPr>
        <w:t xml:space="preserve"> </w:t>
      </w:r>
      <w:r w:rsidR="00796D0D" w:rsidRPr="0075752F">
        <w:rPr>
          <w:rFonts w:ascii="Arial" w:hAnsi="Arial" w:cs="Arial"/>
          <w:sz w:val="24"/>
        </w:rPr>
        <w:t xml:space="preserve">se encuentra ubicado con las coordenadas geográficas latitud norte </w:t>
      </w:r>
      <w:r w:rsidR="0028397E">
        <w:rPr>
          <w:rFonts w:ascii="Arial" w:hAnsi="Arial" w:cs="Arial"/>
          <w:sz w:val="24"/>
        </w:rPr>
        <w:t>19° 35’</w:t>
      </w:r>
      <w:r w:rsidR="00796D0D" w:rsidRPr="0075752F">
        <w:rPr>
          <w:rFonts w:ascii="Arial" w:hAnsi="Arial" w:cs="Arial"/>
          <w:sz w:val="24"/>
        </w:rPr>
        <w:t xml:space="preserve"> y longitud oeste </w:t>
      </w:r>
      <w:r w:rsidR="0028397E">
        <w:rPr>
          <w:rFonts w:ascii="Arial" w:hAnsi="Arial" w:cs="Arial"/>
          <w:sz w:val="24"/>
        </w:rPr>
        <w:t>102° 28’</w:t>
      </w:r>
      <w:r w:rsidR="00796D0D" w:rsidRPr="0075752F">
        <w:rPr>
          <w:rFonts w:ascii="Arial" w:hAnsi="Arial" w:cs="Arial"/>
          <w:sz w:val="24"/>
        </w:rPr>
        <w:t xml:space="preserve">, con una altitud de </w:t>
      </w:r>
      <w:r w:rsidR="001915EF">
        <w:rPr>
          <w:rFonts w:ascii="Arial" w:hAnsi="Arial" w:cs="Arial"/>
          <w:sz w:val="24"/>
        </w:rPr>
        <w:t>1536</w:t>
      </w:r>
      <w:r w:rsidR="00796D0D" w:rsidRPr="0075752F">
        <w:rPr>
          <w:rFonts w:ascii="Arial" w:hAnsi="Arial" w:cs="Arial"/>
          <w:sz w:val="24"/>
        </w:rPr>
        <w:t xml:space="preserve"> (msnm) sobre el nivel del ma</w:t>
      </w:r>
      <w:r w:rsidR="00BB5D3C">
        <w:rPr>
          <w:rFonts w:ascii="Arial" w:hAnsi="Arial" w:cs="Arial"/>
          <w:sz w:val="24"/>
        </w:rPr>
        <w:t>r,</w:t>
      </w:r>
      <w:r w:rsidR="0028397E">
        <w:rPr>
          <w:rFonts w:ascii="Arial" w:hAnsi="Arial" w:cs="Arial"/>
          <w:sz w:val="24"/>
        </w:rPr>
        <w:t xml:space="preserve"> l</w:t>
      </w:r>
      <w:r w:rsidR="0028397E" w:rsidRPr="0028397E">
        <w:rPr>
          <w:rFonts w:ascii="Arial" w:hAnsi="Arial" w:cs="Arial"/>
          <w:sz w:val="24"/>
        </w:rPr>
        <w:t xml:space="preserve">imita al norte con Tingüindín, al este con Charapan y Uruapan, y al sur con Peribán y el Estado de Jalisco. La cabecera municipal, Los Reyes de Salgado, y colindando al oeste con el municipio de Tocumbo. </w:t>
      </w:r>
    </w:p>
    <w:p w14:paraId="1C252703" w14:textId="77777777" w:rsidR="0028397E" w:rsidRPr="0075752F" w:rsidRDefault="0028397E" w:rsidP="00E9219D">
      <w:pPr>
        <w:spacing w:after="0" w:line="276" w:lineRule="auto"/>
        <w:jc w:val="both"/>
        <w:rPr>
          <w:rFonts w:ascii="Arial" w:hAnsi="Arial" w:cs="Arial"/>
          <w:sz w:val="24"/>
        </w:rPr>
      </w:pPr>
    </w:p>
    <w:p w14:paraId="2F49CF30" w14:textId="68F52318" w:rsidR="00966234" w:rsidRDefault="00966234" w:rsidP="00E9219D">
      <w:pPr>
        <w:spacing w:after="0" w:line="276" w:lineRule="auto"/>
        <w:jc w:val="both"/>
        <w:rPr>
          <w:rFonts w:ascii="Arial" w:hAnsi="Arial" w:cs="Arial"/>
          <w:sz w:val="24"/>
        </w:rPr>
      </w:pPr>
      <w:r w:rsidRPr="0075752F">
        <w:rPr>
          <w:rFonts w:ascii="Arial" w:hAnsi="Arial" w:cs="Arial"/>
          <w:sz w:val="24"/>
        </w:rPr>
        <w:lastRenderedPageBreak/>
        <w:t>Dentro del marco legal, en materia de planeación</w:t>
      </w:r>
      <w:r w:rsidR="00E26468" w:rsidRPr="00E26468">
        <w:rPr>
          <w:rFonts w:ascii="Arial" w:hAnsi="Arial" w:cs="Arial"/>
          <w:b/>
          <w:sz w:val="24"/>
          <w:szCs w:val="24"/>
        </w:rPr>
        <w:t xml:space="preserve"> </w:t>
      </w:r>
      <w:r w:rsidR="00E26468">
        <w:rPr>
          <w:rFonts w:ascii="Arial" w:hAnsi="Arial" w:cs="Arial"/>
          <w:b/>
          <w:sz w:val="24"/>
          <w:szCs w:val="24"/>
        </w:rPr>
        <w:t>SISTEMA DE AGUA POTABLE Y ALCANTARILLADOS DESCENTRALIZADO LOS REYES</w:t>
      </w:r>
      <w:r w:rsidR="00E26468" w:rsidRPr="0075752F">
        <w:rPr>
          <w:rFonts w:ascii="Arial" w:hAnsi="Arial" w:cs="Arial"/>
          <w:bCs/>
          <w:sz w:val="24"/>
          <w:szCs w:val="24"/>
        </w:rPr>
        <w:t xml:space="preserve"> </w:t>
      </w:r>
      <w:r w:rsidRPr="0075752F">
        <w:rPr>
          <w:rFonts w:ascii="Arial" w:hAnsi="Arial" w:cs="Arial"/>
          <w:sz w:val="24"/>
        </w:rPr>
        <w:t xml:space="preserve">cuenta con su propio Plan </w:t>
      </w:r>
      <w:r w:rsidR="00287FBE" w:rsidRPr="0075752F">
        <w:rPr>
          <w:rFonts w:ascii="Arial" w:hAnsi="Arial" w:cs="Arial"/>
          <w:sz w:val="24"/>
        </w:rPr>
        <w:t>de Desarrollo Municipal 20</w:t>
      </w:r>
      <w:r w:rsidR="00967983">
        <w:rPr>
          <w:rFonts w:ascii="Arial" w:hAnsi="Arial" w:cs="Arial"/>
          <w:sz w:val="24"/>
        </w:rPr>
        <w:t>21</w:t>
      </w:r>
      <w:r w:rsidR="00287FBE" w:rsidRPr="0075752F">
        <w:rPr>
          <w:rFonts w:ascii="Arial" w:hAnsi="Arial" w:cs="Arial"/>
          <w:sz w:val="24"/>
        </w:rPr>
        <w:t>-202</w:t>
      </w:r>
      <w:r w:rsidR="00967983">
        <w:rPr>
          <w:rFonts w:ascii="Arial" w:hAnsi="Arial" w:cs="Arial"/>
          <w:sz w:val="24"/>
        </w:rPr>
        <w:t>4</w:t>
      </w:r>
      <w:r w:rsidR="009108AA">
        <w:rPr>
          <w:rFonts w:ascii="Arial" w:hAnsi="Arial" w:cs="Arial"/>
          <w:sz w:val="24"/>
        </w:rPr>
        <w:t xml:space="preserve"> dependiendo del Municipio de Los Reyes </w:t>
      </w:r>
      <w:r w:rsidR="00BF5479">
        <w:rPr>
          <w:rFonts w:ascii="Arial" w:hAnsi="Arial" w:cs="Arial"/>
          <w:sz w:val="24"/>
        </w:rPr>
        <w:t>Michoacán</w:t>
      </w:r>
      <w:r w:rsidR="00287FBE" w:rsidRPr="0075752F">
        <w:rPr>
          <w:rFonts w:ascii="Arial" w:hAnsi="Arial" w:cs="Arial"/>
          <w:sz w:val="24"/>
        </w:rPr>
        <w:t>; doc</w:t>
      </w:r>
      <w:r w:rsidR="00BB5D3C">
        <w:rPr>
          <w:rFonts w:ascii="Arial" w:hAnsi="Arial" w:cs="Arial"/>
          <w:sz w:val="24"/>
        </w:rPr>
        <w:t>umento que está conformado por</w:t>
      </w:r>
      <w:r w:rsidR="00822498">
        <w:rPr>
          <w:rFonts w:ascii="Arial" w:hAnsi="Arial" w:cs="Arial"/>
          <w:sz w:val="24"/>
        </w:rPr>
        <w:t xml:space="preserve"> 7</w:t>
      </w:r>
      <w:r w:rsidR="00287FBE" w:rsidRPr="0075752F">
        <w:rPr>
          <w:rFonts w:ascii="Arial" w:hAnsi="Arial" w:cs="Arial"/>
          <w:sz w:val="24"/>
        </w:rPr>
        <w:t xml:space="preserve"> ejes de gobierno, los que contienen a su vez las estrategias y líneas de acción que guiaran el trabajo del ayuntamiento, durante los próximos años de administración.</w:t>
      </w:r>
    </w:p>
    <w:p w14:paraId="11C326A4" w14:textId="77777777" w:rsidR="00C372A6" w:rsidRPr="0075752F" w:rsidRDefault="00C372A6" w:rsidP="00E9219D">
      <w:pPr>
        <w:spacing w:after="0" w:line="276" w:lineRule="auto"/>
        <w:jc w:val="both"/>
        <w:rPr>
          <w:rFonts w:ascii="Arial" w:hAnsi="Arial" w:cs="Arial"/>
          <w:sz w:val="24"/>
        </w:rPr>
      </w:pPr>
    </w:p>
    <w:p w14:paraId="4D7ED581" w14:textId="77777777" w:rsidR="00967983" w:rsidRPr="0075752F" w:rsidRDefault="00967983" w:rsidP="00E9219D">
      <w:pPr>
        <w:spacing w:after="0" w:line="276" w:lineRule="auto"/>
        <w:jc w:val="both"/>
        <w:rPr>
          <w:rFonts w:ascii="Arial" w:hAnsi="Arial" w:cs="Arial"/>
          <w:sz w:val="24"/>
        </w:rPr>
      </w:pPr>
    </w:p>
    <w:p w14:paraId="79C5471A" w14:textId="280D6621" w:rsidR="00287FBE" w:rsidRPr="0075752F" w:rsidRDefault="00287FBE" w:rsidP="00E9219D">
      <w:pPr>
        <w:spacing w:after="0" w:line="276" w:lineRule="auto"/>
        <w:jc w:val="both"/>
        <w:rPr>
          <w:rFonts w:ascii="Arial" w:hAnsi="Arial" w:cs="Arial"/>
          <w:sz w:val="24"/>
        </w:rPr>
      </w:pPr>
      <w:r w:rsidRPr="0075752F">
        <w:rPr>
          <w:rFonts w:ascii="Arial" w:hAnsi="Arial" w:cs="Arial"/>
          <w:b/>
          <w:sz w:val="24"/>
        </w:rPr>
        <w:t>Eje 1.</w:t>
      </w:r>
      <w:r w:rsidRPr="0075752F">
        <w:rPr>
          <w:rFonts w:ascii="Arial" w:hAnsi="Arial" w:cs="Arial"/>
          <w:sz w:val="24"/>
        </w:rPr>
        <w:t xml:space="preserve"> </w:t>
      </w:r>
      <w:r w:rsidR="00822498">
        <w:rPr>
          <w:rFonts w:ascii="Arial" w:hAnsi="Arial" w:cs="Arial"/>
          <w:sz w:val="24"/>
        </w:rPr>
        <w:t>Desarrollo social</w:t>
      </w:r>
    </w:p>
    <w:p w14:paraId="2045A376" w14:textId="62EC98DD" w:rsidR="00287FBE" w:rsidRPr="0075752F" w:rsidRDefault="00287FBE" w:rsidP="00E9219D">
      <w:pPr>
        <w:spacing w:after="0" w:line="276" w:lineRule="auto"/>
        <w:jc w:val="both"/>
        <w:rPr>
          <w:rFonts w:ascii="Arial" w:hAnsi="Arial" w:cs="Arial"/>
          <w:sz w:val="24"/>
        </w:rPr>
      </w:pPr>
      <w:r w:rsidRPr="0075752F">
        <w:rPr>
          <w:rFonts w:ascii="Arial" w:hAnsi="Arial" w:cs="Arial"/>
          <w:b/>
          <w:sz w:val="24"/>
        </w:rPr>
        <w:t>Eje 2.</w:t>
      </w:r>
      <w:r w:rsidRPr="0075752F">
        <w:rPr>
          <w:rFonts w:ascii="Arial" w:hAnsi="Arial" w:cs="Arial"/>
          <w:sz w:val="24"/>
        </w:rPr>
        <w:t xml:space="preserve"> </w:t>
      </w:r>
      <w:r w:rsidR="00822498">
        <w:rPr>
          <w:rFonts w:ascii="Arial" w:hAnsi="Arial" w:cs="Arial"/>
          <w:sz w:val="24"/>
        </w:rPr>
        <w:t>Desarrollo económico</w:t>
      </w:r>
    </w:p>
    <w:p w14:paraId="2A9CB8D0" w14:textId="70E4F5A7" w:rsidR="00287FBE" w:rsidRPr="0075752F" w:rsidRDefault="00287FBE" w:rsidP="00E9219D">
      <w:pPr>
        <w:spacing w:after="0" w:line="276" w:lineRule="auto"/>
        <w:jc w:val="both"/>
        <w:rPr>
          <w:rFonts w:ascii="Arial" w:hAnsi="Arial" w:cs="Arial"/>
          <w:sz w:val="24"/>
        </w:rPr>
      </w:pPr>
      <w:r w:rsidRPr="0075752F">
        <w:rPr>
          <w:rFonts w:ascii="Arial" w:hAnsi="Arial" w:cs="Arial"/>
          <w:b/>
          <w:sz w:val="24"/>
        </w:rPr>
        <w:t>Eje 3.</w:t>
      </w:r>
      <w:r w:rsidRPr="0075752F">
        <w:rPr>
          <w:rFonts w:ascii="Arial" w:hAnsi="Arial" w:cs="Arial"/>
          <w:sz w:val="24"/>
        </w:rPr>
        <w:t xml:space="preserve"> </w:t>
      </w:r>
      <w:r w:rsidR="00822498">
        <w:rPr>
          <w:rFonts w:ascii="Arial" w:hAnsi="Arial" w:cs="Arial"/>
          <w:sz w:val="24"/>
        </w:rPr>
        <w:t>Desarrollo territorial y medio ambiente</w:t>
      </w:r>
    </w:p>
    <w:p w14:paraId="596AE053" w14:textId="4DD87EF1" w:rsidR="00287FBE" w:rsidRPr="0075752F" w:rsidRDefault="00287FBE" w:rsidP="00E9219D">
      <w:pPr>
        <w:spacing w:after="0" w:line="276" w:lineRule="auto"/>
        <w:jc w:val="both"/>
        <w:rPr>
          <w:rFonts w:ascii="Arial" w:hAnsi="Arial" w:cs="Arial"/>
          <w:sz w:val="24"/>
        </w:rPr>
      </w:pPr>
      <w:r w:rsidRPr="0075752F">
        <w:rPr>
          <w:rFonts w:ascii="Arial" w:hAnsi="Arial" w:cs="Arial"/>
          <w:b/>
          <w:sz w:val="24"/>
        </w:rPr>
        <w:t>Eje 4.</w:t>
      </w:r>
      <w:r w:rsidRPr="0075752F">
        <w:rPr>
          <w:rFonts w:ascii="Arial" w:hAnsi="Arial" w:cs="Arial"/>
          <w:sz w:val="24"/>
        </w:rPr>
        <w:t xml:space="preserve"> </w:t>
      </w:r>
      <w:r w:rsidR="00822498">
        <w:rPr>
          <w:rFonts w:ascii="Arial" w:hAnsi="Arial" w:cs="Arial"/>
          <w:sz w:val="24"/>
        </w:rPr>
        <w:t>Servicios públicos municipales</w:t>
      </w:r>
    </w:p>
    <w:p w14:paraId="742CA50B" w14:textId="20B6FB87" w:rsidR="00287FBE" w:rsidRDefault="00287FBE" w:rsidP="00E9219D">
      <w:pPr>
        <w:spacing w:after="0" w:line="276" w:lineRule="auto"/>
        <w:jc w:val="both"/>
        <w:rPr>
          <w:rFonts w:ascii="Arial" w:hAnsi="Arial" w:cs="Arial"/>
          <w:sz w:val="24"/>
        </w:rPr>
      </w:pPr>
      <w:r w:rsidRPr="0075752F">
        <w:rPr>
          <w:rFonts w:ascii="Arial" w:hAnsi="Arial" w:cs="Arial"/>
          <w:b/>
          <w:sz w:val="24"/>
        </w:rPr>
        <w:t>Eje 5.</w:t>
      </w:r>
      <w:r w:rsidRPr="0075752F">
        <w:rPr>
          <w:rFonts w:ascii="Arial" w:hAnsi="Arial" w:cs="Arial"/>
          <w:sz w:val="24"/>
        </w:rPr>
        <w:t xml:space="preserve"> </w:t>
      </w:r>
      <w:r w:rsidR="00822498">
        <w:rPr>
          <w:rFonts w:ascii="Arial" w:hAnsi="Arial" w:cs="Arial"/>
          <w:sz w:val="24"/>
        </w:rPr>
        <w:t>Prevención social de la violencia y la seguridad pública</w:t>
      </w:r>
    </w:p>
    <w:p w14:paraId="26DC1DE5" w14:textId="3755D726" w:rsidR="00822498" w:rsidRPr="00822498" w:rsidRDefault="00822498" w:rsidP="00E9219D">
      <w:pPr>
        <w:spacing w:after="0" w:line="276" w:lineRule="auto"/>
        <w:jc w:val="both"/>
        <w:rPr>
          <w:rFonts w:ascii="Arial" w:hAnsi="Arial" w:cs="Arial"/>
          <w:sz w:val="24"/>
        </w:rPr>
      </w:pPr>
      <w:r w:rsidRPr="00822498">
        <w:rPr>
          <w:rFonts w:ascii="Arial" w:hAnsi="Arial" w:cs="Arial"/>
          <w:b/>
          <w:bCs/>
          <w:sz w:val="24"/>
        </w:rPr>
        <w:t>Eje 6.</w:t>
      </w:r>
      <w:r>
        <w:rPr>
          <w:rFonts w:ascii="Arial" w:hAnsi="Arial" w:cs="Arial"/>
          <w:b/>
          <w:bCs/>
          <w:sz w:val="24"/>
        </w:rPr>
        <w:t xml:space="preserve"> </w:t>
      </w:r>
      <w:r>
        <w:rPr>
          <w:rFonts w:ascii="Arial" w:hAnsi="Arial" w:cs="Arial"/>
          <w:sz w:val="24"/>
        </w:rPr>
        <w:t xml:space="preserve">Finanzas sanas, transparencia y rendición de cuentas </w:t>
      </w:r>
    </w:p>
    <w:p w14:paraId="218D19A9" w14:textId="5D6A78B6" w:rsidR="00822498" w:rsidRPr="0075752F" w:rsidRDefault="00822498" w:rsidP="00E9219D">
      <w:pPr>
        <w:spacing w:after="0" w:line="276" w:lineRule="auto"/>
        <w:jc w:val="both"/>
        <w:rPr>
          <w:rFonts w:ascii="Arial" w:hAnsi="Arial" w:cs="Arial"/>
          <w:sz w:val="24"/>
        </w:rPr>
      </w:pPr>
      <w:r w:rsidRPr="00822498">
        <w:rPr>
          <w:rFonts w:ascii="Arial" w:hAnsi="Arial" w:cs="Arial"/>
          <w:b/>
          <w:bCs/>
          <w:sz w:val="24"/>
        </w:rPr>
        <w:t>Eje 7</w:t>
      </w:r>
      <w:r>
        <w:rPr>
          <w:rFonts w:ascii="Arial" w:hAnsi="Arial" w:cs="Arial"/>
          <w:sz w:val="24"/>
        </w:rPr>
        <w:t xml:space="preserve">. </w:t>
      </w:r>
      <w:r w:rsidRPr="0028397E">
        <w:rPr>
          <w:rFonts w:ascii="Arial" w:hAnsi="Arial" w:cs="Arial"/>
          <w:sz w:val="24"/>
        </w:rPr>
        <w:t>Planeación Municipal y Desarrollo Institucional</w:t>
      </w:r>
      <w:r>
        <w:t>,</w:t>
      </w:r>
    </w:p>
    <w:p w14:paraId="62C13E85" w14:textId="77777777" w:rsidR="00287FBE" w:rsidRPr="0075752F" w:rsidRDefault="00287FBE" w:rsidP="00E9219D">
      <w:pPr>
        <w:spacing w:after="0" w:line="276" w:lineRule="auto"/>
        <w:jc w:val="both"/>
        <w:rPr>
          <w:rFonts w:ascii="Arial" w:hAnsi="Arial" w:cs="Arial"/>
          <w:sz w:val="24"/>
        </w:rPr>
      </w:pPr>
    </w:p>
    <w:p w14:paraId="2A885041" w14:textId="77777777" w:rsidR="00287FBE" w:rsidRPr="0075752F" w:rsidRDefault="00287FBE" w:rsidP="00E9219D">
      <w:pPr>
        <w:spacing w:after="0" w:line="276" w:lineRule="auto"/>
        <w:jc w:val="both"/>
        <w:rPr>
          <w:rFonts w:ascii="Arial" w:hAnsi="Arial" w:cs="Arial"/>
          <w:sz w:val="24"/>
        </w:rPr>
      </w:pPr>
      <w:r w:rsidRPr="0075752F">
        <w:rPr>
          <w:rFonts w:ascii="Arial" w:hAnsi="Arial" w:cs="Arial"/>
          <w:sz w:val="24"/>
        </w:rPr>
        <w:t>Mismos que aseguran que todas las acciones emprendida</w:t>
      </w:r>
      <w:r w:rsidR="00244654" w:rsidRPr="0075752F">
        <w:rPr>
          <w:rFonts w:ascii="Arial" w:hAnsi="Arial" w:cs="Arial"/>
          <w:sz w:val="24"/>
        </w:rPr>
        <w:t>s</w:t>
      </w:r>
      <w:r w:rsidRPr="0075752F">
        <w:rPr>
          <w:rFonts w:ascii="Arial" w:hAnsi="Arial" w:cs="Arial"/>
          <w:sz w:val="24"/>
        </w:rPr>
        <w:t xml:space="preserve"> por esta administración municipal se reflejaran en resultados tangibles, para el bienestar de las personas y familias que habitan el municipio.</w:t>
      </w:r>
    </w:p>
    <w:p w14:paraId="4A7BA295" w14:textId="77777777" w:rsidR="00796D0D" w:rsidRPr="0075752F" w:rsidRDefault="00796D0D" w:rsidP="003600C6">
      <w:pPr>
        <w:spacing w:after="0" w:line="276" w:lineRule="auto"/>
        <w:jc w:val="both"/>
        <w:rPr>
          <w:rFonts w:ascii="Arial" w:hAnsi="Arial" w:cs="Arial"/>
          <w:sz w:val="24"/>
        </w:rPr>
      </w:pPr>
    </w:p>
    <w:p w14:paraId="7B963CC6" w14:textId="77777777" w:rsidR="00D44CD5" w:rsidRPr="0075752F" w:rsidRDefault="00D44CD5" w:rsidP="003600C6">
      <w:pPr>
        <w:spacing w:after="0" w:line="276" w:lineRule="auto"/>
        <w:jc w:val="both"/>
        <w:rPr>
          <w:rFonts w:ascii="Arial" w:hAnsi="Arial" w:cs="Arial"/>
          <w:sz w:val="24"/>
        </w:rPr>
      </w:pPr>
    </w:p>
    <w:p w14:paraId="4F36C80F" w14:textId="77777777" w:rsidR="0067199A" w:rsidRPr="0075752F" w:rsidRDefault="0067199A" w:rsidP="003600C6">
      <w:pPr>
        <w:numPr>
          <w:ilvl w:val="0"/>
          <w:numId w:val="11"/>
        </w:numPr>
        <w:spacing w:after="0" w:line="276" w:lineRule="auto"/>
        <w:ind w:left="567" w:hanging="567"/>
        <w:jc w:val="both"/>
        <w:rPr>
          <w:rFonts w:ascii="Arial" w:hAnsi="Arial" w:cs="Arial"/>
          <w:b/>
          <w:sz w:val="24"/>
        </w:rPr>
      </w:pPr>
      <w:r w:rsidRPr="0075752F">
        <w:rPr>
          <w:rFonts w:ascii="Arial" w:hAnsi="Arial" w:cs="Arial"/>
          <w:b/>
          <w:sz w:val="24"/>
        </w:rPr>
        <w:t>Panorama Económico y Financiero</w:t>
      </w:r>
    </w:p>
    <w:p w14:paraId="03A5C3B1" w14:textId="77777777" w:rsidR="00B62468" w:rsidRPr="0075752F" w:rsidRDefault="00B62468" w:rsidP="00B62468">
      <w:pPr>
        <w:spacing w:after="0" w:line="276" w:lineRule="auto"/>
        <w:jc w:val="both"/>
        <w:rPr>
          <w:rFonts w:ascii="Arial" w:hAnsi="Arial" w:cs="Arial"/>
          <w:b/>
          <w:sz w:val="24"/>
        </w:rPr>
      </w:pPr>
    </w:p>
    <w:p w14:paraId="39117C74" w14:textId="70F17051" w:rsidR="00C63133" w:rsidRDefault="00B62468" w:rsidP="00B62468">
      <w:pPr>
        <w:spacing w:after="0" w:line="276" w:lineRule="auto"/>
        <w:jc w:val="both"/>
        <w:rPr>
          <w:rFonts w:ascii="Arial" w:hAnsi="Arial" w:cs="Arial"/>
          <w:sz w:val="24"/>
        </w:rPr>
      </w:pPr>
      <w:r w:rsidRPr="0075752F">
        <w:rPr>
          <w:rFonts w:ascii="Arial" w:hAnsi="Arial" w:cs="Arial"/>
          <w:sz w:val="24"/>
        </w:rPr>
        <w:lastRenderedPageBreak/>
        <w:t xml:space="preserve">Para el ejercicio </w:t>
      </w:r>
      <w:r w:rsidR="00BB5D3C">
        <w:rPr>
          <w:rFonts w:ascii="Arial" w:hAnsi="Arial" w:cs="Arial"/>
          <w:sz w:val="24"/>
        </w:rPr>
        <w:t>202</w:t>
      </w:r>
      <w:r w:rsidR="00B5149E">
        <w:rPr>
          <w:rFonts w:ascii="Arial" w:hAnsi="Arial" w:cs="Arial"/>
          <w:sz w:val="24"/>
        </w:rPr>
        <w:t>4</w:t>
      </w:r>
      <w:r w:rsidRPr="0075752F">
        <w:rPr>
          <w:rFonts w:ascii="Arial" w:hAnsi="Arial" w:cs="Arial"/>
          <w:sz w:val="24"/>
        </w:rPr>
        <w:t xml:space="preserve"> se estimó un Presupuesto de Ingresos de $ </w:t>
      </w:r>
      <w:r w:rsidR="00B03F3E">
        <w:rPr>
          <w:rFonts w:ascii="Arial" w:hAnsi="Arial" w:cs="Arial"/>
          <w:sz w:val="24"/>
        </w:rPr>
        <w:t>29,162,828</w:t>
      </w:r>
      <w:r w:rsidR="0067567F">
        <w:rPr>
          <w:rFonts w:ascii="Arial" w:hAnsi="Arial" w:cs="Arial"/>
          <w:sz w:val="24"/>
        </w:rPr>
        <w:t>.</w:t>
      </w:r>
      <w:r w:rsidR="00B03F3E">
        <w:rPr>
          <w:rFonts w:ascii="Arial" w:hAnsi="Arial" w:cs="Arial"/>
          <w:sz w:val="24"/>
        </w:rPr>
        <w:t>37</w:t>
      </w:r>
      <w:r w:rsidR="00D2177C">
        <w:rPr>
          <w:rFonts w:ascii="Arial" w:hAnsi="Arial" w:cs="Arial"/>
          <w:sz w:val="24"/>
        </w:rPr>
        <w:t xml:space="preserve"> </w:t>
      </w:r>
      <w:r w:rsidR="00CD5A85" w:rsidRPr="0075752F">
        <w:rPr>
          <w:rFonts w:ascii="Arial" w:hAnsi="Arial" w:cs="Arial"/>
          <w:sz w:val="24"/>
        </w:rPr>
        <w:t>(</w:t>
      </w:r>
      <w:r w:rsidR="00B03F3E">
        <w:rPr>
          <w:rFonts w:ascii="Arial" w:hAnsi="Arial" w:cs="Arial"/>
          <w:sz w:val="24"/>
        </w:rPr>
        <w:t xml:space="preserve">veintinueve mil millones ciento sesenta y dos mil ochocientos veinte ocho </w:t>
      </w:r>
      <w:r w:rsidR="00CD5A85" w:rsidRPr="0075752F">
        <w:rPr>
          <w:rFonts w:ascii="Arial" w:hAnsi="Arial" w:cs="Arial"/>
          <w:sz w:val="24"/>
        </w:rPr>
        <w:t xml:space="preserve">pesos </w:t>
      </w:r>
      <w:r w:rsidR="00B03F3E">
        <w:rPr>
          <w:rFonts w:ascii="Arial" w:hAnsi="Arial" w:cs="Arial"/>
          <w:sz w:val="24"/>
        </w:rPr>
        <w:t>37</w:t>
      </w:r>
      <w:r w:rsidR="00CD5A85" w:rsidRPr="0075752F">
        <w:rPr>
          <w:rFonts w:ascii="Arial" w:hAnsi="Arial" w:cs="Arial"/>
          <w:sz w:val="24"/>
        </w:rPr>
        <w:t>/100 M.N</w:t>
      </w:r>
      <w:r w:rsidR="00B03F3E">
        <w:rPr>
          <w:rFonts w:ascii="Arial" w:hAnsi="Arial" w:cs="Arial"/>
          <w:sz w:val="24"/>
        </w:rPr>
        <w:t>.</w:t>
      </w:r>
    </w:p>
    <w:p w14:paraId="2B9E0C39" w14:textId="77777777" w:rsidR="00C63133" w:rsidRPr="0075752F" w:rsidRDefault="00C63133" w:rsidP="00B62468">
      <w:pPr>
        <w:spacing w:after="0" w:line="276" w:lineRule="auto"/>
        <w:jc w:val="both"/>
        <w:rPr>
          <w:rFonts w:ascii="Arial" w:hAnsi="Arial" w:cs="Arial"/>
          <w:sz w:val="24"/>
        </w:rPr>
      </w:pPr>
    </w:p>
    <w:p w14:paraId="18F3D889" w14:textId="796EB5A7" w:rsidR="00531228" w:rsidRPr="0075752F" w:rsidRDefault="00531228" w:rsidP="00CD5A85">
      <w:pPr>
        <w:spacing w:after="0" w:line="276" w:lineRule="auto"/>
        <w:jc w:val="center"/>
        <w:rPr>
          <w:rFonts w:ascii="Arial" w:hAnsi="Arial" w:cs="Arial"/>
          <w:sz w:val="24"/>
        </w:rPr>
      </w:pPr>
    </w:p>
    <w:p w14:paraId="5DC6CDEB" w14:textId="77777777" w:rsidR="009D0D04" w:rsidRPr="0075752F" w:rsidRDefault="009D0D04" w:rsidP="00CD5A85">
      <w:pPr>
        <w:spacing w:after="0" w:line="276" w:lineRule="auto"/>
        <w:jc w:val="center"/>
        <w:rPr>
          <w:rFonts w:ascii="Arial" w:hAnsi="Arial" w:cs="Arial"/>
          <w:sz w:val="24"/>
        </w:rPr>
      </w:pPr>
    </w:p>
    <w:p w14:paraId="6E203F43" w14:textId="77777777" w:rsidR="00D44CD5" w:rsidRPr="0075752F" w:rsidRDefault="00D44CD5" w:rsidP="00D04BB4">
      <w:pPr>
        <w:spacing w:after="0" w:line="276" w:lineRule="auto"/>
        <w:jc w:val="both"/>
        <w:rPr>
          <w:rFonts w:ascii="Arial" w:hAnsi="Arial" w:cs="Arial"/>
          <w:sz w:val="24"/>
        </w:rPr>
      </w:pPr>
    </w:p>
    <w:p w14:paraId="3C32FEF7" w14:textId="77777777" w:rsidR="00B03F3E" w:rsidRPr="00B03F3E" w:rsidRDefault="00B03F3E" w:rsidP="00E26468">
      <w:pPr>
        <w:spacing w:after="0" w:line="276" w:lineRule="auto"/>
        <w:jc w:val="both"/>
        <w:rPr>
          <w:rFonts w:ascii="Arial" w:hAnsi="Arial" w:cs="Arial"/>
          <w:sz w:val="24"/>
        </w:rPr>
      </w:pPr>
    </w:p>
    <w:p w14:paraId="48B67D7E" w14:textId="273BCCF8" w:rsidR="0067199A" w:rsidRPr="0075752F" w:rsidRDefault="0067199A" w:rsidP="009D0D04">
      <w:pPr>
        <w:numPr>
          <w:ilvl w:val="0"/>
          <w:numId w:val="11"/>
        </w:numPr>
        <w:spacing w:after="0" w:line="276" w:lineRule="auto"/>
        <w:ind w:left="567" w:hanging="567"/>
        <w:jc w:val="both"/>
        <w:rPr>
          <w:rFonts w:ascii="Arial" w:hAnsi="Arial" w:cs="Arial"/>
          <w:sz w:val="24"/>
        </w:rPr>
      </w:pPr>
      <w:r w:rsidRPr="0075752F">
        <w:rPr>
          <w:rFonts w:ascii="Arial" w:hAnsi="Arial" w:cs="Arial"/>
          <w:b/>
          <w:sz w:val="24"/>
        </w:rPr>
        <w:t>Autorización e Historia</w:t>
      </w:r>
    </w:p>
    <w:p w14:paraId="1BF93506" w14:textId="77777777" w:rsidR="0036363F" w:rsidRPr="0075752F" w:rsidRDefault="0036363F" w:rsidP="00FC4121">
      <w:pPr>
        <w:spacing w:after="0" w:line="276" w:lineRule="auto"/>
        <w:jc w:val="both"/>
        <w:rPr>
          <w:rFonts w:ascii="Arial" w:hAnsi="Arial" w:cs="Arial"/>
          <w:sz w:val="24"/>
        </w:rPr>
      </w:pPr>
    </w:p>
    <w:p w14:paraId="1D1A66FF" w14:textId="77777777" w:rsidR="005A2F13" w:rsidRDefault="005A2F13" w:rsidP="005A2F13">
      <w:pPr>
        <w:spacing w:line="360" w:lineRule="auto"/>
        <w:jc w:val="both"/>
        <w:rPr>
          <w:rFonts w:ascii="Arial" w:hAnsi="Arial" w:cs="Arial"/>
          <w:sz w:val="24"/>
          <w:szCs w:val="24"/>
        </w:rPr>
      </w:pPr>
      <w:r>
        <w:rPr>
          <w:rFonts w:ascii="Arial" w:hAnsi="Arial" w:cs="Arial"/>
          <w:sz w:val="24"/>
          <w:szCs w:val="24"/>
        </w:rPr>
        <w:t>En el año de 1994 durante una reunión de H. Cabildo se propuso la creación del organismo, esta propuesta se hizo realidad el 02 de febrero del 1995.</w:t>
      </w:r>
    </w:p>
    <w:p w14:paraId="18EE08E6" w14:textId="77777777" w:rsidR="005A2F13" w:rsidRDefault="005A2F13" w:rsidP="005A2F13">
      <w:pPr>
        <w:spacing w:line="360" w:lineRule="auto"/>
        <w:jc w:val="both"/>
        <w:rPr>
          <w:rFonts w:ascii="Arial" w:hAnsi="Arial" w:cs="Arial"/>
          <w:sz w:val="24"/>
          <w:szCs w:val="24"/>
        </w:rPr>
      </w:pPr>
      <w:r>
        <w:rPr>
          <w:rFonts w:ascii="Arial" w:hAnsi="Arial" w:cs="Arial"/>
          <w:sz w:val="24"/>
          <w:szCs w:val="24"/>
        </w:rPr>
        <w:t xml:space="preserve">El organismo fue constituido legalmente a partir el 05 de enero de 1995, con responsabilidad jurídica propia, creado por la necesidad de mejorar la atención al público, ya que la idea de la existencia del organismo era que los recursos recaudados fueran exclusivamente para mejorar, es decir reparar y/o ampliar la red de agua potable y la red de drenaje. </w:t>
      </w:r>
    </w:p>
    <w:p w14:paraId="7ED8253C" w14:textId="77777777" w:rsidR="005A2F13" w:rsidRDefault="005A2F13" w:rsidP="005A2F13">
      <w:pPr>
        <w:spacing w:line="360" w:lineRule="auto"/>
        <w:jc w:val="both"/>
        <w:rPr>
          <w:rFonts w:ascii="Arial" w:hAnsi="Arial" w:cs="Arial"/>
          <w:sz w:val="24"/>
          <w:szCs w:val="24"/>
        </w:rPr>
      </w:pPr>
      <w:r>
        <w:rPr>
          <w:rFonts w:ascii="Arial" w:hAnsi="Arial" w:cs="Arial"/>
          <w:sz w:val="24"/>
          <w:szCs w:val="24"/>
        </w:rPr>
        <w:t xml:space="preserve">Se estableció que se formaría su propia junta de gobierno la cual estaría constituida por: </w:t>
      </w:r>
    </w:p>
    <w:p w14:paraId="45196C27" w14:textId="77777777" w:rsidR="005A2F13" w:rsidRDefault="005A2F13" w:rsidP="005A2F13">
      <w:pPr>
        <w:jc w:val="both"/>
        <w:rPr>
          <w:rFonts w:ascii="Arial" w:hAnsi="Arial" w:cs="Arial"/>
          <w:sz w:val="24"/>
          <w:szCs w:val="24"/>
        </w:rPr>
      </w:pPr>
      <w:r>
        <w:rPr>
          <w:rFonts w:ascii="Arial" w:hAnsi="Arial" w:cs="Arial"/>
          <w:sz w:val="24"/>
          <w:szCs w:val="24"/>
        </w:rPr>
        <w:t>Presidente (presidente municipal)</w:t>
      </w:r>
    </w:p>
    <w:p w14:paraId="7B56E9A8" w14:textId="77777777" w:rsidR="005A2F13" w:rsidRDefault="005A2F13" w:rsidP="005A2F13">
      <w:pPr>
        <w:jc w:val="both"/>
        <w:rPr>
          <w:rFonts w:ascii="Arial" w:hAnsi="Arial" w:cs="Arial"/>
          <w:sz w:val="24"/>
          <w:szCs w:val="24"/>
        </w:rPr>
      </w:pPr>
      <w:r>
        <w:rPr>
          <w:rFonts w:ascii="Arial" w:hAnsi="Arial" w:cs="Arial"/>
          <w:sz w:val="24"/>
          <w:szCs w:val="24"/>
        </w:rPr>
        <w:lastRenderedPageBreak/>
        <w:t xml:space="preserve">Secretario </w:t>
      </w:r>
    </w:p>
    <w:p w14:paraId="504EDBE6" w14:textId="77777777" w:rsidR="005A2F13" w:rsidRDefault="005A2F13" w:rsidP="005A2F13">
      <w:pPr>
        <w:jc w:val="both"/>
        <w:rPr>
          <w:rFonts w:ascii="Arial" w:hAnsi="Arial" w:cs="Arial"/>
          <w:sz w:val="24"/>
          <w:szCs w:val="24"/>
        </w:rPr>
      </w:pPr>
      <w:r>
        <w:rPr>
          <w:rFonts w:ascii="Arial" w:hAnsi="Arial" w:cs="Arial"/>
          <w:sz w:val="24"/>
          <w:szCs w:val="24"/>
        </w:rPr>
        <w:t xml:space="preserve">Comisario </w:t>
      </w:r>
    </w:p>
    <w:p w14:paraId="7C56E8C8" w14:textId="77777777" w:rsidR="005A2F13" w:rsidRDefault="005A2F13" w:rsidP="005A2F13">
      <w:pPr>
        <w:jc w:val="both"/>
        <w:rPr>
          <w:rFonts w:ascii="Arial" w:hAnsi="Arial" w:cs="Arial"/>
          <w:sz w:val="24"/>
          <w:szCs w:val="24"/>
        </w:rPr>
      </w:pPr>
      <w:r>
        <w:rPr>
          <w:rFonts w:ascii="Arial" w:hAnsi="Arial" w:cs="Arial"/>
          <w:sz w:val="24"/>
          <w:szCs w:val="24"/>
        </w:rPr>
        <w:t xml:space="preserve">Director </w:t>
      </w:r>
    </w:p>
    <w:p w14:paraId="2D2D45E1" w14:textId="77777777" w:rsidR="005A2F13" w:rsidRDefault="005A2F13" w:rsidP="005A2F13">
      <w:pPr>
        <w:jc w:val="both"/>
        <w:rPr>
          <w:rFonts w:ascii="Arial" w:hAnsi="Arial" w:cs="Arial"/>
          <w:sz w:val="24"/>
          <w:szCs w:val="24"/>
        </w:rPr>
      </w:pPr>
      <w:r>
        <w:rPr>
          <w:rFonts w:ascii="Arial" w:hAnsi="Arial" w:cs="Arial"/>
          <w:sz w:val="24"/>
          <w:szCs w:val="24"/>
        </w:rPr>
        <w:t>Vocal</w:t>
      </w:r>
    </w:p>
    <w:p w14:paraId="3CDEA114" w14:textId="77777777" w:rsidR="005A2F13" w:rsidRDefault="005A2F13" w:rsidP="005A2F13">
      <w:pPr>
        <w:jc w:val="both"/>
        <w:rPr>
          <w:rFonts w:ascii="Arial" w:hAnsi="Arial" w:cs="Arial"/>
          <w:sz w:val="24"/>
          <w:szCs w:val="24"/>
        </w:rPr>
      </w:pPr>
      <w:r>
        <w:rPr>
          <w:rFonts w:ascii="Arial" w:hAnsi="Arial" w:cs="Arial"/>
          <w:sz w:val="24"/>
          <w:szCs w:val="24"/>
        </w:rPr>
        <w:t xml:space="preserve">Suplente de Vocal </w:t>
      </w:r>
    </w:p>
    <w:p w14:paraId="43D65C06" w14:textId="77777777" w:rsidR="005A2F13" w:rsidRDefault="005A2F13" w:rsidP="005A2F13">
      <w:pPr>
        <w:jc w:val="both"/>
        <w:rPr>
          <w:rFonts w:ascii="Arial" w:hAnsi="Arial" w:cs="Arial"/>
          <w:sz w:val="24"/>
          <w:szCs w:val="24"/>
        </w:rPr>
      </w:pPr>
      <w:r>
        <w:rPr>
          <w:rFonts w:ascii="Arial" w:hAnsi="Arial" w:cs="Arial"/>
          <w:sz w:val="24"/>
          <w:szCs w:val="24"/>
        </w:rPr>
        <w:t>Vocal</w:t>
      </w:r>
    </w:p>
    <w:p w14:paraId="11953144" w14:textId="77777777" w:rsidR="005A2F13" w:rsidRDefault="005A2F13" w:rsidP="005A2F13">
      <w:pPr>
        <w:jc w:val="both"/>
        <w:rPr>
          <w:rFonts w:ascii="Arial" w:hAnsi="Arial" w:cs="Arial"/>
          <w:sz w:val="24"/>
          <w:szCs w:val="24"/>
        </w:rPr>
      </w:pPr>
      <w:r>
        <w:rPr>
          <w:rFonts w:ascii="Arial" w:hAnsi="Arial" w:cs="Arial"/>
          <w:sz w:val="24"/>
          <w:szCs w:val="24"/>
        </w:rPr>
        <w:t xml:space="preserve">Suplente de Vocal </w:t>
      </w:r>
    </w:p>
    <w:p w14:paraId="238FC470" w14:textId="77777777" w:rsidR="005A2F13" w:rsidRDefault="005A2F13" w:rsidP="005A2F13">
      <w:pPr>
        <w:jc w:val="both"/>
        <w:rPr>
          <w:rFonts w:ascii="Arial" w:hAnsi="Arial" w:cs="Arial"/>
          <w:sz w:val="24"/>
          <w:szCs w:val="24"/>
        </w:rPr>
      </w:pPr>
      <w:r>
        <w:rPr>
          <w:rFonts w:ascii="Arial" w:hAnsi="Arial" w:cs="Arial"/>
          <w:sz w:val="24"/>
          <w:szCs w:val="24"/>
        </w:rPr>
        <w:t xml:space="preserve">Vocal </w:t>
      </w:r>
    </w:p>
    <w:p w14:paraId="5D6FC225" w14:textId="77777777" w:rsidR="005A2F13" w:rsidRDefault="005A2F13" w:rsidP="005A2F13">
      <w:pPr>
        <w:jc w:val="both"/>
        <w:rPr>
          <w:rFonts w:ascii="Arial" w:hAnsi="Arial" w:cs="Arial"/>
          <w:sz w:val="24"/>
          <w:szCs w:val="24"/>
        </w:rPr>
      </w:pPr>
      <w:r>
        <w:rPr>
          <w:rFonts w:ascii="Arial" w:hAnsi="Arial" w:cs="Arial"/>
          <w:sz w:val="24"/>
          <w:szCs w:val="24"/>
        </w:rPr>
        <w:t xml:space="preserve">Suplente de vocal </w:t>
      </w:r>
    </w:p>
    <w:p w14:paraId="2377EDE5" w14:textId="77777777" w:rsidR="005A2F13" w:rsidRDefault="005A2F13" w:rsidP="005A2F13">
      <w:pPr>
        <w:jc w:val="both"/>
        <w:rPr>
          <w:rFonts w:ascii="Arial" w:hAnsi="Arial" w:cs="Arial"/>
          <w:sz w:val="24"/>
          <w:szCs w:val="24"/>
        </w:rPr>
      </w:pPr>
      <w:r>
        <w:rPr>
          <w:rFonts w:ascii="Arial" w:hAnsi="Arial" w:cs="Arial"/>
          <w:sz w:val="24"/>
          <w:szCs w:val="24"/>
        </w:rPr>
        <w:t xml:space="preserve">Vocal </w:t>
      </w:r>
    </w:p>
    <w:p w14:paraId="4AEE259C" w14:textId="77777777" w:rsidR="005A2F13" w:rsidRDefault="005A2F13" w:rsidP="005A2F13">
      <w:pPr>
        <w:jc w:val="both"/>
        <w:rPr>
          <w:rFonts w:ascii="Arial" w:hAnsi="Arial" w:cs="Arial"/>
          <w:sz w:val="24"/>
          <w:szCs w:val="24"/>
        </w:rPr>
      </w:pPr>
      <w:r>
        <w:rPr>
          <w:rFonts w:ascii="Arial" w:hAnsi="Arial" w:cs="Arial"/>
          <w:sz w:val="24"/>
          <w:szCs w:val="24"/>
        </w:rPr>
        <w:t xml:space="preserve">Suplente de vocal </w:t>
      </w:r>
    </w:p>
    <w:p w14:paraId="2D25AD16" w14:textId="77777777" w:rsidR="005A2F13" w:rsidRDefault="005A2F13" w:rsidP="005A2F13">
      <w:pPr>
        <w:jc w:val="both"/>
        <w:rPr>
          <w:rFonts w:ascii="Arial" w:hAnsi="Arial" w:cs="Arial"/>
          <w:sz w:val="24"/>
          <w:szCs w:val="24"/>
        </w:rPr>
      </w:pPr>
      <w:r>
        <w:rPr>
          <w:rFonts w:ascii="Arial" w:hAnsi="Arial" w:cs="Arial"/>
          <w:sz w:val="24"/>
          <w:szCs w:val="24"/>
        </w:rPr>
        <w:t>Vocal</w:t>
      </w:r>
    </w:p>
    <w:p w14:paraId="196DEF8C" w14:textId="77777777" w:rsidR="005A2F13" w:rsidRDefault="005A2F13" w:rsidP="005A2F13">
      <w:pPr>
        <w:jc w:val="both"/>
        <w:rPr>
          <w:rFonts w:ascii="Arial" w:hAnsi="Arial" w:cs="Arial"/>
          <w:sz w:val="24"/>
          <w:szCs w:val="24"/>
        </w:rPr>
      </w:pPr>
      <w:r>
        <w:rPr>
          <w:rFonts w:ascii="Arial" w:hAnsi="Arial" w:cs="Arial"/>
          <w:sz w:val="24"/>
          <w:szCs w:val="24"/>
        </w:rPr>
        <w:t xml:space="preserve">Suplente de vocal </w:t>
      </w:r>
    </w:p>
    <w:p w14:paraId="298B9D6F" w14:textId="77777777" w:rsidR="005A2F13" w:rsidRDefault="005A2F13" w:rsidP="005A2F13">
      <w:pPr>
        <w:jc w:val="both"/>
        <w:rPr>
          <w:rFonts w:ascii="Arial" w:hAnsi="Arial" w:cs="Arial"/>
          <w:sz w:val="24"/>
          <w:szCs w:val="24"/>
        </w:rPr>
      </w:pPr>
      <w:r>
        <w:rPr>
          <w:rFonts w:ascii="Arial" w:hAnsi="Arial" w:cs="Arial"/>
          <w:sz w:val="24"/>
          <w:szCs w:val="24"/>
        </w:rPr>
        <w:t>Vocal</w:t>
      </w:r>
    </w:p>
    <w:p w14:paraId="6C23816A" w14:textId="77777777" w:rsidR="005A2F13" w:rsidRDefault="005A2F13" w:rsidP="005A2F13">
      <w:pPr>
        <w:jc w:val="both"/>
        <w:rPr>
          <w:rFonts w:ascii="Arial" w:hAnsi="Arial" w:cs="Arial"/>
          <w:sz w:val="24"/>
          <w:szCs w:val="24"/>
        </w:rPr>
      </w:pPr>
      <w:r>
        <w:rPr>
          <w:rFonts w:ascii="Arial" w:hAnsi="Arial" w:cs="Arial"/>
          <w:sz w:val="24"/>
          <w:szCs w:val="24"/>
        </w:rPr>
        <w:t xml:space="preserve">Suplente de vocal </w:t>
      </w:r>
    </w:p>
    <w:p w14:paraId="2928B466" w14:textId="77777777" w:rsidR="005A2F13" w:rsidRDefault="005A2F13" w:rsidP="005A2F13">
      <w:pPr>
        <w:jc w:val="both"/>
        <w:rPr>
          <w:rFonts w:ascii="Arial" w:hAnsi="Arial" w:cs="Arial"/>
          <w:sz w:val="24"/>
          <w:szCs w:val="24"/>
        </w:rPr>
      </w:pPr>
      <w:r>
        <w:rPr>
          <w:rFonts w:ascii="Arial" w:hAnsi="Arial" w:cs="Arial"/>
          <w:sz w:val="24"/>
          <w:szCs w:val="24"/>
        </w:rPr>
        <w:t xml:space="preserve">Consejo consultivo </w:t>
      </w:r>
    </w:p>
    <w:p w14:paraId="6E6DDCAB" w14:textId="1CD16310" w:rsidR="00D2177C" w:rsidRDefault="00D2177C" w:rsidP="00D2177C">
      <w:pPr>
        <w:spacing w:after="0" w:line="276" w:lineRule="auto"/>
        <w:ind w:right="136"/>
        <w:jc w:val="both"/>
        <w:rPr>
          <w:rFonts w:ascii="Arial" w:hAnsi="Arial" w:cs="Arial"/>
          <w:b/>
          <w:bCs/>
          <w:sz w:val="24"/>
        </w:rPr>
      </w:pPr>
    </w:p>
    <w:p w14:paraId="27D21A2E" w14:textId="77777777" w:rsidR="00062F88" w:rsidRDefault="00062F88" w:rsidP="00D2177C">
      <w:pPr>
        <w:spacing w:after="0" w:line="276" w:lineRule="auto"/>
        <w:ind w:right="136"/>
        <w:jc w:val="both"/>
        <w:rPr>
          <w:rFonts w:ascii="Arial" w:hAnsi="Arial" w:cs="Arial"/>
          <w:b/>
          <w:bCs/>
          <w:sz w:val="24"/>
        </w:rPr>
      </w:pPr>
    </w:p>
    <w:p w14:paraId="4DD712A2" w14:textId="77777777" w:rsidR="00B03F3E" w:rsidRDefault="00B03F3E" w:rsidP="00D2177C">
      <w:pPr>
        <w:spacing w:after="0" w:line="276" w:lineRule="auto"/>
        <w:ind w:right="136"/>
        <w:jc w:val="both"/>
        <w:rPr>
          <w:rFonts w:ascii="Arial" w:hAnsi="Arial" w:cs="Arial"/>
          <w:b/>
          <w:bCs/>
          <w:sz w:val="24"/>
        </w:rPr>
      </w:pPr>
    </w:p>
    <w:p w14:paraId="50D85F76" w14:textId="77777777" w:rsidR="00B03F3E" w:rsidRDefault="00B03F3E" w:rsidP="00D2177C">
      <w:pPr>
        <w:spacing w:after="0" w:line="276" w:lineRule="auto"/>
        <w:ind w:right="136"/>
        <w:jc w:val="both"/>
        <w:rPr>
          <w:rFonts w:ascii="Arial" w:hAnsi="Arial" w:cs="Arial"/>
          <w:b/>
          <w:bCs/>
          <w:sz w:val="24"/>
        </w:rPr>
      </w:pPr>
    </w:p>
    <w:p w14:paraId="164412A1" w14:textId="77777777" w:rsidR="00B03F3E" w:rsidRDefault="00B03F3E" w:rsidP="00D2177C">
      <w:pPr>
        <w:spacing w:after="0" w:line="276" w:lineRule="auto"/>
        <w:ind w:right="136"/>
        <w:jc w:val="both"/>
        <w:rPr>
          <w:rFonts w:ascii="Arial" w:hAnsi="Arial" w:cs="Arial"/>
          <w:b/>
          <w:bCs/>
          <w:sz w:val="24"/>
        </w:rPr>
      </w:pPr>
    </w:p>
    <w:p w14:paraId="188F8AB1" w14:textId="77777777" w:rsidR="00B03F3E" w:rsidRDefault="00B03F3E" w:rsidP="00D2177C">
      <w:pPr>
        <w:spacing w:after="0" w:line="276" w:lineRule="auto"/>
        <w:ind w:right="136"/>
        <w:jc w:val="both"/>
        <w:rPr>
          <w:rFonts w:ascii="Arial" w:hAnsi="Arial" w:cs="Arial"/>
          <w:b/>
          <w:bCs/>
          <w:sz w:val="24"/>
        </w:rPr>
      </w:pPr>
    </w:p>
    <w:p w14:paraId="0392462A" w14:textId="77777777" w:rsidR="00B03F3E" w:rsidRDefault="00B03F3E" w:rsidP="00D2177C">
      <w:pPr>
        <w:spacing w:after="0" w:line="276" w:lineRule="auto"/>
        <w:ind w:right="136"/>
        <w:jc w:val="both"/>
        <w:rPr>
          <w:rFonts w:ascii="Arial" w:hAnsi="Arial" w:cs="Arial"/>
          <w:b/>
          <w:bCs/>
          <w:sz w:val="24"/>
        </w:rPr>
      </w:pPr>
    </w:p>
    <w:p w14:paraId="4A52828F" w14:textId="77777777" w:rsidR="00B03F3E" w:rsidRDefault="00B03F3E" w:rsidP="00D2177C">
      <w:pPr>
        <w:spacing w:after="0" w:line="276" w:lineRule="auto"/>
        <w:ind w:right="136"/>
        <w:jc w:val="both"/>
        <w:rPr>
          <w:rFonts w:ascii="Arial" w:hAnsi="Arial" w:cs="Arial"/>
          <w:b/>
          <w:bCs/>
          <w:sz w:val="24"/>
        </w:rPr>
      </w:pPr>
    </w:p>
    <w:p w14:paraId="7506712B" w14:textId="1D9A7A4C" w:rsidR="00D2177C" w:rsidRDefault="00D2177C" w:rsidP="00D2177C">
      <w:pPr>
        <w:spacing w:after="0" w:line="276" w:lineRule="auto"/>
        <w:ind w:right="136"/>
        <w:jc w:val="both"/>
        <w:rPr>
          <w:rFonts w:ascii="Arial" w:hAnsi="Arial" w:cs="Arial"/>
          <w:b/>
          <w:bCs/>
          <w:sz w:val="24"/>
        </w:rPr>
      </w:pPr>
      <w:r w:rsidRPr="00D2177C">
        <w:rPr>
          <w:rFonts w:ascii="Arial" w:hAnsi="Arial" w:cs="Arial"/>
          <w:b/>
          <w:bCs/>
          <w:sz w:val="24"/>
        </w:rPr>
        <w:t>ESCUDO</w:t>
      </w:r>
    </w:p>
    <w:p w14:paraId="27753F24" w14:textId="79C5784A" w:rsidR="00D2177C" w:rsidRDefault="009108AA" w:rsidP="00D2177C">
      <w:pPr>
        <w:spacing w:after="0" w:line="276" w:lineRule="auto"/>
        <w:ind w:right="136"/>
        <w:jc w:val="both"/>
        <w:rPr>
          <w:rFonts w:ascii="Arial" w:hAnsi="Arial" w:cs="Arial"/>
          <w:b/>
          <w:bCs/>
          <w:sz w:val="24"/>
        </w:rPr>
      </w:pPr>
      <w:r>
        <w:rPr>
          <w:rFonts w:ascii="Arial" w:hAnsi="Arial" w:cs="Arial"/>
          <w:b/>
          <w:bCs/>
          <w:noProof/>
          <w:sz w:val="24"/>
        </w:rPr>
        <w:drawing>
          <wp:inline distT="0" distB="0" distL="0" distR="0" wp14:anchorId="27A4B35C" wp14:editId="2518CF86">
            <wp:extent cx="1451702" cy="95250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9">
                      <a:extLst>
                        <a:ext uri="{28A0092B-C50C-407E-A947-70E740481C1C}">
                          <a14:useLocalDpi xmlns:a14="http://schemas.microsoft.com/office/drawing/2010/main" val="0"/>
                        </a:ext>
                      </a:extLst>
                    </a:blip>
                    <a:stretch>
                      <a:fillRect/>
                    </a:stretch>
                  </pic:blipFill>
                  <pic:spPr>
                    <a:xfrm>
                      <a:off x="0" y="0"/>
                      <a:ext cx="1466310" cy="962085"/>
                    </a:xfrm>
                    <a:prstGeom prst="rect">
                      <a:avLst/>
                    </a:prstGeom>
                  </pic:spPr>
                </pic:pic>
              </a:graphicData>
            </a:graphic>
          </wp:inline>
        </w:drawing>
      </w:r>
    </w:p>
    <w:p w14:paraId="55869CA1" w14:textId="77777777" w:rsidR="007A6917" w:rsidRPr="00D2177C" w:rsidRDefault="007A6917" w:rsidP="00D2177C">
      <w:pPr>
        <w:spacing w:after="0" w:line="276" w:lineRule="auto"/>
        <w:ind w:right="136"/>
        <w:jc w:val="both"/>
        <w:rPr>
          <w:rFonts w:ascii="Arial" w:hAnsi="Arial" w:cs="Arial"/>
          <w:b/>
          <w:bCs/>
          <w:sz w:val="24"/>
        </w:rPr>
      </w:pPr>
    </w:p>
    <w:p w14:paraId="4B8431C5" w14:textId="77777777" w:rsidR="00D2177C" w:rsidRDefault="00D2177C" w:rsidP="003600C6">
      <w:pPr>
        <w:spacing w:after="0" w:line="276" w:lineRule="auto"/>
        <w:jc w:val="both"/>
        <w:rPr>
          <w:rFonts w:ascii="Arial" w:hAnsi="Arial" w:cs="Arial"/>
          <w:sz w:val="24"/>
        </w:rPr>
      </w:pPr>
    </w:p>
    <w:p w14:paraId="160B3FE4" w14:textId="6B80DEA2" w:rsidR="0067199A" w:rsidRPr="0075752F" w:rsidRDefault="0067199A" w:rsidP="003600C6">
      <w:pPr>
        <w:spacing w:after="0" w:line="276" w:lineRule="auto"/>
        <w:jc w:val="both"/>
        <w:rPr>
          <w:rFonts w:ascii="Arial" w:hAnsi="Arial" w:cs="Arial"/>
          <w:sz w:val="24"/>
        </w:rPr>
      </w:pPr>
      <w:r w:rsidRPr="0075752F">
        <w:rPr>
          <w:rFonts w:ascii="Arial" w:hAnsi="Arial" w:cs="Arial"/>
          <w:sz w:val="24"/>
        </w:rPr>
        <w:t>El artículo 3 de la Ley Orgánica Municipal del Estado de Michoacán de Ocampo reconoce la exi</w:t>
      </w:r>
      <w:r w:rsidR="001D17E1" w:rsidRPr="0075752F">
        <w:rPr>
          <w:rFonts w:ascii="Arial" w:hAnsi="Arial" w:cs="Arial"/>
          <w:sz w:val="24"/>
        </w:rPr>
        <w:t xml:space="preserve">stencia </w:t>
      </w:r>
      <w:r w:rsidR="009108AA">
        <w:rPr>
          <w:rFonts w:ascii="Arial" w:hAnsi="Arial" w:cs="Arial"/>
          <w:sz w:val="24"/>
        </w:rPr>
        <w:t>SISTEMA DE AGUA POTABLES Y ALCANTARILLADO DESCENTRALIZADO LOS REYES</w:t>
      </w:r>
      <w:r w:rsidRPr="0075752F">
        <w:rPr>
          <w:rFonts w:ascii="Arial" w:hAnsi="Arial" w:cs="Arial"/>
          <w:sz w:val="24"/>
        </w:rPr>
        <w:t xml:space="preserve"> y está inscrito ante la </w:t>
      </w:r>
      <w:r w:rsidR="009108AA" w:rsidRPr="0075752F">
        <w:rPr>
          <w:rFonts w:ascii="Arial" w:hAnsi="Arial" w:cs="Arial"/>
          <w:sz w:val="24"/>
        </w:rPr>
        <w:t>secretaria</w:t>
      </w:r>
      <w:r w:rsidRPr="0075752F">
        <w:rPr>
          <w:rFonts w:ascii="Arial" w:hAnsi="Arial" w:cs="Arial"/>
          <w:sz w:val="24"/>
        </w:rPr>
        <w:t xml:space="preserve"> de Hacienda </w:t>
      </w:r>
      <w:r w:rsidR="001D17E1" w:rsidRPr="0075752F">
        <w:rPr>
          <w:rFonts w:ascii="Arial" w:hAnsi="Arial" w:cs="Arial"/>
          <w:sz w:val="24"/>
        </w:rPr>
        <w:t xml:space="preserve">y Crédito </w:t>
      </w:r>
      <w:r w:rsidR="003A72B5" w:rsidRPr="0075752F">
        <w:rPr>
          <w:rFonts w:ascii="Arial" w:hAnsi="Arial" w:cs="Arial"/>
          <w:sz w:val="24"/>
        </w:rPr>
        <w:t>Público</w:t>
      </w:r>
      <w:r w:rsidR="001D17E1" w:rsidRPr="0075752F">
        <w:rPr>
          <w:rFonts w:ascii="Arial" w:hAnsi="Arial" w:cs="Arial"/>
          <w:sz w:val="24"/>
        </w:rPr>
        <w:t xml:space="preserve"> con el RFC </w:t>
      </w:r>
      <w:r w:rsidR="009108AA">
        <w:rPr>
          <w:rFonts w:ascii="Arial" w:hAnsi="Arial" w:cs="Arial"/>
          <w:sz w:val="24"/>
        </w:rPr>
        <w:t>SAP950105155</w:t>
      </w:r>
      <w:r w:rsidR="00AF5AA8" w:rsidRPr="0075752F">
        <w:rPr>
          <w:rFonts w:ascii="Arial" w:hAnsi="Arial" w:cs="Arial"/>
          <w:sz w:val="24"/>
        </w:rPr>
        <w:t>.</w:t>
      </w:r>
    </w:p>
    <w:p w14:paraId="489EC2E1" w14:textId="77777777" w:rsidR="0067199A" w:rsidRPr="0075752F" w:rsidRDefault="0067199A" w:rsidP="003600C6">
      <w:pPr>
        <w:spacing w:after="0" w:line="276" w:lineRule="auto"/>
        <w:jc w:val="both"/>
        <w:rPr>
          <w:rFonts w:ascii="Arial" w:hAnsi="Arial" w:cs="Arial"/>
          <w:sz w:val="24"/>
        </w:rPr>
      </w:pPr>
    </w:p>
    <w:p w14:paraId="0DA6FC4C" w14:textId="77777777" w:rsidR="0067199A" w:rsidRPr="0075752F" w:rsidRDefault="0067199A" w:rsidP="003600C6">
      <w:pPr>
        <w:numPr>
          <w:ilvl w:val="0"/>
          <w:numId w:val="13"/>
        </w:numPr>
        <w:spacing w:after="0" w:line="276" w:lineRule="auto"/>
        <w:ind w:left="567" w:hanging="567"/>
        <w:jc w:val="both"/>
        <w:rPr>
          <w:rFonts w:ascii="Arial" w:hAnsi="Arial" w:cs="Arial"/>
          <w:sz w:val="24"/>
        </w:rPr>
      </w:pPr>
      <w:r w:rsidRPr="0075752F">
        <w:rPr>
          <w:rFonts w:ascii="Arial" w:hAnsi="Arial" w:cs="Arial"/>
          <w:b/>
          <w:sz w:val="24"/>
        </w:rPr>
        <w:t>Principales cambios en su estructura</w:t>
      </w:r>
    </w:p>
    <w:p w14:paraId="5A2998D2" w14:textId="77777777" w:rsidR="00A03CE1" w:rsidRPr="0075752F" w:rsidRDefault="00A03CE1" w:rsidP="00A03CE1">
      <w:pPr>
        <w:spacing w:after="0" w:line="276" w:lineRule="auto"/>
        <w:jc w:val="both"/>
        <w:rPr>
          <w:rFonts w:ascii="Arial" w:hAnsi="Arial" w:cs="Arial"/>
          <w:sz w:val="24"/>
        </w:rPr>
      </w:pPr>
    </w:p>
    <w:p w14:paraId="08D88663" w14:textId="252F6C50" w:rsidR="0067199A" w:rsidRPr="0075752F" w:rsidRDefault="00BB5D3C" w:rsidP="003600C6">
      <w:pPr>
        <w:spacing w:after="0" w:line="276" w:lineRule="auto"/>
        <w:jc w:val="both"/>
        <w:rPr>
          <w:rFonts w:ascii="Arial" w:hAnsi="Arial" w:cs="Arial"/>
          <w:sz w:val="24"/>
        </w:rPr>
      </w:pPr>
      <w:r>
        <w:rPr>
          <w:rFonts w:ascii="Arial" w:hAnsi="Arial" w:cs="Arial"/>
          <w:sz w:val="24"/>
        </w:rPr>
        <w:t xml:space="preserve">El </w:t>
      </w:r>
      <w:r w:rsidR="00B03F3E">
        <w:rPr>
          <w:rFonts w:ascii="Arial" w:hAnsi="Arial" w:cs="Arial"/>
          <w:sz w:val="24"/>
        </w:rPr>
        <w:t>Sistema de agua potable y alcantarillado descentralizado Los Reyes</w:t>
      </w:r>
      <w:r w:rsidR="0067199A" w:rsidRPr="0075752F">
        <w:rPr>
          <w:rFonts w:ascii="Arial" w:hAnsi="Arial" w:cs="Arial"/>
          <w:sz w:val="24"/>
        </w:rPr>
        <w:t>, es un</w:t>
      </w:r>
      <w:r w:rsidR="00B03F3E">
        <w:rPr>
          <w:rFonts w:ascii="Arial" w:hAnsi="Arial" w:cs="Arial"/>
          <w:sz w:val="24"/>
        </w:rPr>
        <w:t xml:space="preserve"> sistema descentralizado </w:t>
      </w:r>
      <w:r w:rsidR="00E26468">
        <w:rPr>
          <w:rFonts w:ascii="Arial" w:hAnsi="Arial" w:cs="Arial"/>
          <w:sz w:val="24"/>
        </w:rPr>
        <w:t xml:space="preserve">con </w:t>
      </w:r>
      <w:r w:rsidR="00E26468" w:rsidRPr="0075752F">
        <w:rPr>
          <w:rFonts w:ascii="Arial" w:hAnsi="Arial" w:cs="Arial"/>
          <w:sz w:val="24"/>
        </w:rPr>
        <w:t>autonomía</w:t>
      </w:r>
      <w:r w:rsidR="0067199A" w:rsidRPr="0075752F">
        <w:rPr>
          <w:rFonts w:ascii="Arial" w:hAnsi="Arial" w:cs="Arial"/>
          <w:sz w:val="24"/>
        </w:rPr>
        <w:t xml:space="preserve"> pa</w:t>
      </w:r>
      <w:r w:rsidR="007329F9" w:rsidRPr="0075752F">
        <w:rPr>
          <w:rFonts w:ascii="Arial" w:hAnsi="Arial" w:cs="Arial"/>
          <w:sz w:val="24"/>
        </w:rPr>
        <w:t>ra su Gobierno; gobernado</w:t>
      </w:r>
      <w:r w:rsidR="0067199A" w:rsidRPr="0075752F">
        <w:rPr>
          <w:rFonts w:ascii="Arial" w:hAnsi="Arial" w:cs="Arial"/>
          <w:sz w:val="24"/>
        </w:rPr>
        <w:t xml:space="preserve"> por</w:t>
      </w:r>
      <w:r w:rsidR="00B03F3E">
        <w:rPr>
          <w:rFonts w:ascii="Arial" w:hAnsi="Arial" w:cs="Arial"/>
          <w:sz w:val="24"/>
        </w:rPr>
        <w:t xml:space="preserve"> la junta de </w:t>
      </w:r>
      <w:r w:rsidR="00E26468">
        <w:rPr>
          <w:rFonts w:ascii="Arial" w:hAnsi="Arial" w:cs="Arial"/>
          <w:sz w:val="24"/>
        </w:rPr>
        <w:t>gobierno,</w:t>
      </w:r>
      <w:r w:rsidR="0067199A" w:rsidRPr="0075752F">
        <w:rPr>
          <w:rFonts w:ascii="Arial" w:hAnsi="Arial" w:cs="Arial"/>
          <w:sz w:val="24"/>
        </w:rPr>
        <w:t xml:space="preserve"> integrado po</w:t>
      </w:r>
      <w:r>
        <w:rPr>
          <w:rFonts w:ascii="Arial" w:hAnsi="Arial" w:cs="Arial"/>
          <w:sz w:val="24"/>
        </w:rPr>
        <w:t xml:space="preserve">r el </w:t>
      </w:r>
      <w:r w:rsidR="009108AA">
        <w:rPr>
          <w:rFonts w:ascii="Arial" w:hAnsi="Arial" w:cs="Arial"/>
          <w:sz w:val="24"/>
        </w:rPr>
        <w:t>presidente</w:t>
      </w:r>
      <w:r w:rsidR="00B03F3E">
        <w:rPr>
          <w:rFonts w:ascii="Arial" w:hAnsi="Arial" w:cs="Arial"/>
          <w:sz w:val="24"/>
        </w:rPr>
        <w:t xml:space="preserve">, director, comisario y </w:t>
      </w:r>
      <w:r w:rsidR="009108AA">
        <w:rPr>
          <w:rFonts w:ascii="Arial" w:hAnsi="Arial" w:cs="Arial"/>
          <w:sz w:val="24"/>
        </w:rPr>
        <w:t>vocales.</w:t>
      </w:r>
    </w:p>
    <w:p w14:paraId="75A82C20" w14:textId="77777777" w:rsidR="0067199A" w:rsidRPr="0075752F" w:rsidRDefault="0067199A" w:rsidP="003600C6">
      <w:pPr>
        <w:spacing w:after="0" w:line="276" w:lineRule="auto"/>
        <w:jc w:val="both"/>
        <w:rPr>
          <w:rFonts w:ascii="Arial" w:hAnsi="Arial" w:cs="Arial"/>
          <w:sz w:val="24"/>
        </w:rPr>
      </w:pPr>
    </w:p>
    <w:p w14:paraId="4FB1AF40" w14:textId="77777777" w:rsidR="004D0E65" w:rsidRPr="0075752F" w:rsidRDefault="0067199A" w:rsidP="003600C6">
      <w:pPr>
        <w:spacing w:after="0" w:line="276" w:lineRule="auto"/>
        <w:jc w:val="both"/>
        <w:rPr>
          <w:rFonts w:ascii="Arial" w:hAnsi="Arial" w:cs="Arial"/>
          <w:sz w:val="24"/>
        </w:rPr>
      </w:pPr>
      <w:r w:rsidRPr="0075752F">
        <w:rPr>
          <w:rFonts w:ascii="Arial" w:hAnsi="Arial" w:cs="Arial"/>
          <w:sz w:val="24"/>
        </w:rPr>
        <w:lastRenderedPageBreak/>
        <w:t>Para el ejercicio de sus atribuciones y responsabilidades se auxilia de las siguientes</w:t>
      </w:r>
      <w:r w:rsidR="007329F9" w:rsidRPr="0075752F">
        <w:rPr>
          <w:rFonts w:ascii="Arial" w:hAnsi="Arial" w:cs="Arial"/>
          <w:sz w:val="24"/>
        </w:rPr>
        <w:t xml:space="preserve"> Unidades Responsables</w:t>
      </w:r>
      <w:r w:rsidRPr="0075752F">
        <w:rPr>
          <w:rFonts w:ascii="Arial" w:hAnsi="Arial" w:cs="Arial"/>
          <w:sz w:val="24"/>
        </w:rPr>
        <w:t xml:space="preserve">: </w:t>
      </w:r>
    </w:p>
    <w:p w14:paraId="6E9D0C2E" w14:textId="77777777" w:rsidR="00497BFC" w:rsidRPr="0075752F" w:rsidRDefault="00497BFC" w:rsidP="00497BFC">
      <w:pPr>
        <w:spacing w:after="0" w:line="276" w:lineRule="auto"/>
        <w:jc w:val="both"/>
        <w:rPr>
          <w:rFonts w:ascii="Arial" w:hAnsi="Arial" w:cs="Arial"/>
          <w:sz w:val="24"/>
        </w:rPr>
      </w:pPr>
    </w:p>
    <w:p w14:paraId="62FCD737" w14:textId="560890FC" w:rsidR="001915EF" w:rsidRDefault="001915EF" w:rsidP="007A6917">
      <w:pPr>
        <w:numPr>
          <w:ilvl w:val="0"/>
          <w:numId w:val="28"/>
        </w:numPr>
        <w:spacing w:after="0" w:line="240" w:lineRule="auto"/>
        <w:jc w:val="both"/>
        <w:rPr>
          <w:rFonts w:ascii="Arial" w:hAnsi="Arial" w:cs="Arial"/>
          <w:sz w:val="24"/>
        </w:rPr>
      </w:pPr>
      <w:r>
        <w:rPr>
          <w:rFonts w:ascii="Arial" w:hAnsi="Arial" w:cs="Arial"/>
          <w:sz w:val="24"/>
        </w:rPr>
        <w:t>0</w:t>
      </w:r>
      <w:r w:rsidR="00B03F3E">
        <w:rPr>
          <w:rFonts w:ascii="Arial" w:hAnsi="Arial" w:cs="Arial"/>
          <w:sz w:val="24"/>
        </w:rPr>
        <w:t>01</w:t>
      </w:r>
      <w:r>
        <w:rPr>
          <w:rFonts w:ascii="Arial" w:hAnsi="Arial" w:cs="Arial"/>
          <w:sz w:val="24"/>
        </w:rPr>
        <w:t xml:space="preserve"> </w:t>
      </w:r>
      <w:r w:rsidR="00B03F3E">
        <w:rPr>
          <w:rFonts w:ascii="Arial" w:hAnsi="Arial" w:cs="Arial"/>
          <w:sz w:val="24"/>
        </w:rPr>
        <w:t>ADMINISTRATIVO</w:t>
      </w:r>
    </w:p>
    <w:p w14:paraId="21AEEFF0" w14:textId="3875E7EC" w:rsidR="00B03F3E" w:rsidRDefault="00B03F3E" w:rsidP="007A6917">
      <w:pPr>
        <w:numPr>
          <w:ilvl w:val="0"/>
          <w:numId w:val="28"/>
        </w:numPr>
        <w:spacing w:after="0" w:line="240" w:lineRule="auto"/>
        <w:jc w:val="both"/>
        <w:rPr>
          <w:rFonts w:ascii="Arial" w:hAnsi="Arial" w:cs="Arial"/>
          <w:sz w:val="24"/>
        </w:rPr>
      </w:pPr>
      <w:r>
        <w:rPr>
          <w:rFonts w:ascii="Arial" w:hAnsi="Arial" w:cs="Arial"/>
          <w:sz w:val="24"/>
        </w:rPr>
        <w:t>002 OPERATIVO</w:t>
      </w:r>
    </w:p>
    <w:p w14:paraId="33EB141D" w14:textId="5A841876" w:rsidR="00497BFC" w:rsidRPr="0075752F" w:rsidRDefault="00BB5D3C" w:rsidP="00BB5D3C">
      <w:pPr>
        <w:spacing w:after="0" w:line="276" w:lineRule="auto"/>
        <w:jc w:val="both"/>
        <w:rPr>
          <w:rFonts w:ascii="Arial" w:hAnsi="Arial" w:cs="Arial"/>
          <w:sz w:val="24"/>
        </w:rPr>
      </w:pPr>
      <w:r w:rsidRPr="0075752F">
        <w:rPr>
          <w:rFonts w:ascii="Arial" w:hAnsi="Arial" w:cs="Arial"/>
          <w:sz w:val="24"/>
        </w:rPr>
        <w:t xml:space="preserve"> </w:t>
      </w:r>
    </w:p>
    <w:p w14:paraId="5C6F5B8C" w14:textId="1E4F1863" w:rsidR="0067199A" w:rsidRPr="0075752F" w:rsidRDefault="0067199A" w:rsidP="004D0E65">
      <w:pPr>
        <w:spacing w:after="0" w:line="276" w:lineRule="auto"/>
        <w:jc w:val="both"/>
        <w:rPr>
          <w:rFonts w:ascii="Arial" w:hAnsi="Arial" w:cs="Arial"/>
          <w:sz w:val="24"/>
        </w:rPr>
      </w:pPr>
      <w:r w:rsidRPr="0075752F">
        <w:rPr>
          <w:rFonts w:ascii="Arial" w:hAnsi="Arial" w:cs="Arial"/>
          <w:sz w:val="24"/>
        </w:rPr>
        <w:t>.</w:t>
      </w:r>
    </w:p>
    <w:p w14:paraId="371800D9" w14:textId="77777777" w:rsidR="0067199A" w:rsidRPr="0075752F" w:rsidRDefault="0067199A" w:rsidP="003600C6">
      <w:pPr>
        <w:spacing w:after="0" w:line="276" w:lineRule="auto"/>
        <w:jc w:val="both"/>
        <w:rPr>
          <w:rFonts w:ascii="Arial" w:hAnsi="Arial" w:cs="Arial"/>
          <w:sz w:val="24"/>
        </w:rPr>
      </w:pPr>
    </w:p>
    <w:p w14:paraId="79133F26" w14:textId="7FBC3B43" w:rsidR="004A1523" w:rsidRDefault="0067199A" w:rsidP="003600C6">
      <w:pPr>
        <w:spacing w:after="0" w:line="276" w:lineRule="auto"/>
        <w:jc w:val="both"/>
        <w:rPr>
          <w:rFonts w:ascii="Arial" w:hAnsi="Arial" w:cs="Arial"/>
          <w:sz w:val="24"/>
        </w:rPr>
      </w:pPr>
      <w:r w:rsidRPr="0075752F">
        <w:rPr>
          <w:rFonts w:ascii="Arial" w:hAnsi="Arial" w:cs="Arial"/>
          <w:sz w:val="24"/>
        </w:rPr>
        <w:t>El 1 de septiembre</w:t>
      </w:r>
      <w:r w:rsidR="00BB5D3C">
        <w:rPr>
          <w:rFonts w:ascii="Arial" w:hAnsi="Arial" w:cs="Arial"/>
          <w:sz w:val="24"/>
        </w:rPr>
        <w:t xml:space="preserve"> de 20</w:t>
      </w:r>
      <w:r w:rsidR="00C63133">
        <w:rPr>
          <w:rFonts w:ascii="Arial" w:hAnsi="Arial" w:cs="Arial"/>
          <w:sz w:val="24"/>
        </w:rPr>
        <w:t>2</w:t>
      </w:r>
      <w:r w:rsidR="00B03F3E">
        <w:rPr>
          <w:rFonts w:ascii="Arial" w:hAnsi="Arial" w:cs="Arial"/>
          <w:sz w:val="24"/>
        </w:rPr>
        <w:t>4</w:t>
      </w:r>
      <w:r w:rsidRPr="0075752F">
        <w:rPr>
          <w:rFonts w:ascii="Arial" w:hAnsi="Arial" w:cs="Arial"/>
          <w:sz w:val="24"/>
        </w:rPr>
        <w:t xml:space="preserve"> entro en función </w:t>
      </w:r>
      <w:r w:rsidR="00BB5D3C">
        <w:rPr>
          <w:rFonts w:ascii="Arial" w:hAnsi="Arial" w:cs="Arial"/>
          <w:sz w:val="24"/>
        </w:rPr>
        <w:t>la Administración Municipal 20</w:t>
      </w:r>
      <w:r w:rsidR="00C63133">
        <w:rPr>
          <w:rFonts w:ascii="Arial" w:hAnsi="Arial" w:cs="Arial"/>
          <w:sz w:val="24"/>
        </w:rPr>
        <w:t>2</w:t>
      </w:r>
      <w:r w:rsidR="00B03F3E">
        <w:rPr>
          <w:rFonts w:ascii="Arial" w:hAnsi="Arial" w:cs="Arial"/>
          <w:sz w:val="24"/>
        </w:rPr>
        <w:t>4</w:t>
      </w:r>
      <w:r w:rsidR="00BB5D3C">
        <w:rPr>
          <w:rFonts w:ascii="Arial" w:hAnsi="Arial" w:cs="Arial"/>
          <w:sz w:val="24"/>
        </w:rPr>
        <w:t>-202</w:t>
      </w:r>
      <w:r w:rsidR="00B03F3E">
        <w:rPr>
          <w:rFonts w:ascii="Arial" w:hAnsi="Arial" w:cs="Arial"/>
          <w:sz w:val="24"/>
        </w:rPr>
        <w:t>7</w:t>
      </w:r>
      <w:r w:rsidR="00BB5D3C">
        <w:rPr>
          <w:rFonts w:ascii="Arial" w:hAnsi="Arial" w:cs="Arial"/>
          <w:sz w:val="24"/>
        </w:rPr>
        <w:t>, encabezada por el</w:t>
      </w:r>
      <w:r w:rsidR="00C63133">
        <w:rPr>
          <w:rFonts w:ascii="Arial" w:hAnsi="Arial" w:cs="Arial"/>
          <w:sz w:val="24"/>
        </w:rPr>
        <w:t xml:space="preserve"> </w:t>
      </w:r>
      <w:r w:rsidR="00B03F3E">
        <w:rPr>
          <w:rFonts w:ascii="Arial" w:hAnsi="Arial" w:cs="Arial"/>
          <w:sz w:val="24"/>
        </w:rPr>
        <w:t xml:space="preserve">Lic. Humberto </w:t>
      </w:r>
      <w:r w:rsidR="003A0600">
        <w:rPr>
          <w:rFonts w:ascii="Arial" w:hAnsi="Arial" w:cs="Arial"/>
          <w:sz w:val="24"/>
        </w:rPr>
        <w:t>Jiménez</w:t>
      </w:r>
      <w:r w:rsidR="00B03F3E">
        <w:rPr>
          <w:rFonts w:ascii="Arial" w:hAnsi="Arial" w:cs="Arial"/>
          <w:sz w:val="24"/>
        </w:rPr>
        <w:t xml:space="preserve"> </w:t>
      </w:r>
      <w:r w:rsidR="00E26468">
        <w:rPr>
          <w:rFonts w:ascii="Arial" w:hAnsi="Arial" w:cs="Arial"/>
          <w:sz w:val="24"/>
        </w:rPr>
        <w:t>Solís.</w:t>
      </w:r>
      <w:r w:rsidR="00A0773A">
        <w:rPr>
          <w:rFonts w:ascii="Arial" w:hAnsi="Arial" w:cs="Arial"/>
          <w:sz w:val="24"/>
        </w:rPr>
        <w:t xml:space="preserve"> </w:t>
      </w:r>
    </w:p>
    <w:p w14:paraId="23BEE054" w14:textId="572E4DC5" w:rsidR="00D74BB6" w:rsidRDefault="00D74BB6" w:rsidP="003600C6">
      <w:pPr>
        <w:spacing w:after="0" w:line="276" w:lineRule="auto"/>
        <w:jc w:val="both"/>
        <w:rPr>
          <w:rFonts w:ascii="Arial" w:hAnsi="Arial" w:cs="Arial"/>
          <w:sz w:val="24"/>
        </w:rPr>
      </w:pPr>
    </w:p>
    <w:p w14:paraId="4F486010" w14:textId="77777777" w:rsidR="00BB5D3C" w:rsidRPr="0075752F" w:rsidRDefault="00BB5D3C" w:rsidP="003600C6">
      <w:pPr>
        <w:spacing w:after="0" w:line="276" w:lineRule="auto"/>
        <w:jc w:val="both"/>
        <w:rPr>
          <w:rFonts w:ascii="Arial" w:hAnsi="Arial" w:cs="Arial"/>
          <w:sz w:val="24"/>
        </w:rPr>
      </w:pPr>
    </w:p>
    <w:p w14:paraId="6CB0B0CF" w14:textId="77777777" w:rsidR="0067199A" w:rsidRPr="0075752F" w:rsidRDefault="0067199A" w:rsidP="003600C6">
      <w:pPr>
        <w:spacing w:after="0" w:line="276" w:lineRule="auto"/>
        <w:jc w:val="both"/>
        <w:rPr>
          <w:rFonts w:ascii="Arial" w:hAnsi="Arial" w:cs="Arial"/>
          <w:b/>
          <w:sz w:val="24"/>
        </w:rPr>
      </w:pPr>
      <w:r w:rsidRPr="0075752F">
        <w:rPr>
          <w:rFonts w:ascii="Arial" w:hAnsi="Arial" w:cs="Arial"/>
          <w:b/>
          <w:sz w:val="24"/>
        </w:rPr>
        <w:t>4.- Organización y Objeto Social</w:t>
      </w:r>
    </w:p>
    <w:p w14:paraId="517BDB2D" w14:textId="77777777" w:rsidR="00FC4121" w:rsidRPr="0075752F" w:rsidRDefault="00FC4121" w:rsidP="003600C6">
      <w:pPr>
        <w:spacing w:after="0" w:line="276" w:lineRule="auto"/>
        <w:jc w:val="both"/>
        <w:rPr>
          <w:rFonts w:ascii="Arial" w:hAnsi="Arial" w:cs="Arial"/>
          <w:b/>
          <w:sz w:val="24"/>
        </w:rPr>
      </w:pPr>
    </w:p>
    <w:p w14:paraId="17942F6E" w14:textId="77777777" w:rsidR="0067199A" w:rsidRPr="0075752F" w:rsidRDefault="0067199A" w:rsidP="003600C6">
      <w:pPr>
        <w:numPr>
          <w:ilvl w:val="0"/>
          <w:numId w:val="15"/>
        </w:numPr>
        <w:spacing w:after="0" w:line="276" w:lineRule="auto"/>
        <w:ind w:left="567" w:hanging="567"/>
        <w:jc w:val="both"/>
        <w:rPr>
          <w:rFonts w:ascii="Arial" w:hAnsi="Arial" w:cs="Arial"/>
          <w:b/>
          <w:sz w:val="24"/>
        </w:rPr>
      </w:pPr>
      <w:r w:rsidRPr="0075752F">
        <w:rPr>
          <w:rFonts w:ascii="Arial" w:hAnsi="Arial" w:cs="Arial"/>
          <w:b/>
          <w:sz w:val="24"/>
        </w:rPr>
        <w:t>Objeto social</w:t>
      </w:r>
    </w:p>
    <w:p w14:paraId="2AEC5FE3" w14:textId="77777777" w:rsidR="00497BFC" w:rsidRPr="0075752F" w:rsidRDefault="00497BFC" w:rsidP="00497BFC">
      <w:pPr>
        <w:spacing w:after="0" w:line="276" w:lineRule="auto"/>
        <w:jc w:val="both"/>
        <w:rPr>
          <w:rFonts w:ascii="Arial" w:hAnsi="Arial" w:cs="Arial"/>
          <w:b/>
          <w:sz w:val="24"/>
        </w:rPr>
      </w:pPr>
    </w:p>
    <w:p w14:paraId="2757DD1F" w14:textId="77777777" w:rsidR="007F5B26" w:rsidRDefault="007F5B26" w:rsidP="003600C6">
      <w:pPr>
        <w:spacing w:after="0" w:line="276" w:lineRule="auto"/>
        <w:jc w:val="both"/>
        <w:rPr>
          <w:rFonts w:ascii="Arial" w:hAnsi="Arial" w:cs="Arial"/>
          <w:b/>
          <w:sz w:val="24"/>
        </w:rPr>
      </w:pPr>
    </w:p>
    <w:p w14:paraId="766C97EC" w14:textId="77777777" w:rsidR="0071111A" w:rsidRDefault="0071111A" w:rsidP="003600C6">
      <w:pPr>
        <w:spacing w:after="0" w:line="276" w:lineRule="auto"/>
        <w:jc w:val="both"/>
        <w:rPr>
          <w:rFonts w:ascii="Arial" w:hAnsi="Arial" w:cs="Arial"/>
          <w:b/>
          <w:sz w:val="24"/>
        </w:rPr>
      </w:pPr>
    </w:p>
    <w:p w14:paraId="77E9B0F8" w14:textId="77777777" w:rsidR="0071111A" w:rsidRDefault="0071111A" w:rsidP="003600C6">
      <w:pPr>
        <w:spacing w:after="0" w:line="276" w:lineRule="auto"/>
        <w:jc w:val="both"/>
        <w:rPr>
          <w:rFonts w:ascii="Arial" w:hAnsi="Arial" w:cs="Arial"/>
          <w:b/>
          <w:sz w:val="24"/>
        </w:rPr>
      </w:pPr>
    </w:p>
    <w:p w14:paraId="49087527" w14:textId="77777777" w:rsidR="005A2F13" w:rsidRDefault="005A2F13" w:rsidP="005A2F13">
      <w:pPr>
        <w:jc w:val="both"/>
        <w:rPr>
          <w:rFonts w:ascii="Arial" w:hAnsi="Arial" w:cs="Arial"/>
          <w:b/>
          <w:bCs/>
          <w:sz w:val="24"/>
          <w:szCs w:val="24"/>
          <w:u w:val="single"/>
        </w:rPr>
      </w:pPr>
      <w:r>
        <w:rPr>
          <w:rFonts w:ascii="Arial" w:hAnsi="Arial" w:cs="Arial"/>
          <w:b/>
          <w:bCs/>
          <w:sz w:val="24"/>
          <w:szCs w:val="24"/>
          <w:u w:val="single"/>
        </w:rPr>
        <w:t>MISION</w:t>
      </w:r>
    </w:p>
    <w:p w14:paraId="64832C56" w14:textId="77777777" w:rsidR="005A2F13" w:rsidRDefault="005A2F13" w:rsidP="005A2F13">
      <w:pPr>
        <w:jc w:val="both"/>
        <w:rPr>
          <w:rFonts w:ascii="Arial" w:hAnsi="Arial" w:cs="Arial"/>
          <w:b/>
          <w:bCs/>
          <w:sz w:val="24"/>
          <w:szCs w:val="24"/>
          <w:u w:val="single"/>
        </w:rPr>
      </w:pPr>
      <w:r>
        <w:rPr>
          <w:rFonts w:ascii="Arial" w:hAnsi="Arial" w:cs="Arial"/>
          <w:sz w:val="24"/>
          <w:szCs w:val="24"/>
        </w:rPr>
        <w:t>El organismo de Agua Potable y Alcantarillado Descentralizado tiene como misión la captación, conducción, tratamiento y distribución del agua en la comunidad de Los Reyes.</w:t>
      </w:r>
    </w:p>
    <w:p w14:paraId="1748D0E9" w14:textId="77777777" w:rsidR="005A2F13" w:rsidRDefault="005A2F13" w:rsidP="005A2F13">
      <w:pPr>
        <w:jc w:val="both"/>
        <w:rPr>
          <w:rFonts w:ascii="Arial" w:hAnsi="Arial" w:cs="Arial"/>
          <w:sz w:val="24"/>
          <w:szCs w:val="24"/>
        </w:rPr>
      </w:pPr>
    </w:p>
    <w:p w14:paraId="5F83432C" w14:textId="77777777" w:rsidR="005A2F13" w:rsidRDefault="005A2F13" w:rsidP="005A2F13">
      <w:pPr>
        <w:jc w:val="both"/>
        <w:rPr>
          <w:rFonts w:ascii="Arial" w:hAnsi="Arial" w:cs="Arial"/>
          <w:b/>
          <w:bCs/>
          <w:sz w:val="24"/>
          <w:szCs w:val="24"/>
          <w:u w:val="single"/>
        </w:rPr>
      </w:pPr>
      <w:r>
        <w:rPr>
          <w:rFonts w:ascii="Arial" w:hAnsi="Arial" w:cs="Arial"/>
          <w:b/>
          <w:bCs/>
          <w:sz w:val="24"/>
          <w:szCs w:val="24"/>
          <w:u w:val="single"/>
        </w:rPr>
        <w:lastRenderedPageBreak/>
        <w:t>VISION</w:t>
      </w:r>
    </w:p>
    <w:p w14:paraId="49B4E898" w14:textId="77777777" w:rsidR="005A2F13" w:rsidRDefault="005A2F13" w:rsidP="005A2F13">
      <w:pPr>
        <w:jc w:val="both"/>
        <w:rPr>
          <w:rFonts w:ascii="Arial" w:hAnsi="Arial" w:cs="Arial"/>
          <w:sz w:val="24"/>
          <w:szCs w:val="24"/>
        </w:rPr>
      </w:pPr>
      <w:r>
        <w:rPr>
          <w:rFonts w:ascii="Arial" w:hAnsi="Arial" w:cs="Arial"/>
          <w:sz w:val="24"/>
          <w:szCs w:val="24"/>
        </w:rPr>
        <w:t>nuestra visión es el servicio de distribución de agua potable y drenaje, atendiendo las necesidades que se presenten a medida que pasa el tiempo.</w:t>
      </w:r>
    </w:p>
    <w:p w14:paraId="3C4BE17E" w14:textId="77777777" w:rsidR="005A2F13" w:rsidRDefault="005A2F13" w:rsidP="005A2F13">
      <w:pPr>
        <w:jc w:val="both"/>
        <w:rPr>
          <w:rFonts w:ascii="Arial" w:hAnsi="Arial" w:cs="Arial"/>
          <w:sz w:val="24"/>
          <w:szCs w:val="24"/>
        </w:rPr>
      </w:pPr>
    </w:p>
    <w:p w14:paraId="79C66E73" w14:textId="77777777" w:rsidR="005A2F13" w:rsidRDefault="005A2F13" w:rsidP="005A2F13">
      <w:pPr>
        <w:jc w:val="both"/>
        <w:rPr>
          <w:rFonts w:ascii="Arial" w:hAnsi="Arial" w:cs="Arial"/>
          <w:b/>
          <w:bCs/>
          <w:sz w:val="24"/>
          <w:szCs w:val="24"/>
          <w:u w:val="single"/>
        </w:rPr>
      </w:pPr>
    </w:p>
    <w:p w14:paraId="4616632F" w14:textId="7B334AB8" w:rsidR="005A2F13" w:rsidRDefault="005A2F13" w:rsidP="005A2F13">
      <w:pPr>
        <w:jc w:val="both"/>
        <w:rPr>
          <w:rFonts w:ascii="Arial" w:hAnsi="Arial" w:cs="Arial"/>
          <w:b/>
          <w:bCs/>
          <w:sz w:val="24"/>
          <w:szCs w:val="24"/>
          <w:u w:val="single"/>
        </w:rPr>
      </w:pPr>
      <w:r>
        <w:rPr>
          <w:rFonts w:ascii="Arial" w:hAnsi="Arial" w:cs="Arial"/>
          <w:b/>
          <w:bCs/>
          <w:sz w:val="24"/>
          <w:szCs w:val="24"/>
          <w:u w:val="single"/>
        </w:rPr>
        <w:t>VALORES</w:t>
      </w:r>
    </w:p>
    <w:p w14:paraId="63E7D5B1" w14:textId="77777777" w:rsidR="005A2F13" w:rsidRDefault="005A2F13" w:rsidP="005A2F13">
      <w:pPr>
        <w:jc w:val="both"/>
        <w:rPr>
          <w:rFonts w:ascii="Arial" w:hAnsi="Arial" w:cs="Arial"/>
          <w:sz w:val="24"/>
          <w:szCs w:val="24"/>
        </w:rPr>
      </w:pPr>
      <w:r>
        <w:rPr>
          <w:rFonts w:ascii="Arial" w:hAnsi="Arial" w:cs="Arial"/>
          <w:sz w:val="24"/>
          <w:szCs w:val="24"/>
        </w:rPr>
        <w:t>El Organismo de Agua Potable y Alcantarillado Descentralizado Los Reyes se distingue por los diversos valores que se manejan dentro del organismo los cuales representan a todo el Sistema de Agua proyectando la idea de que nuestros usuarios tengan confianza en nosotros.</w:t>
      </w:r>
    </w:p>
    <w:p w14:paraId="4FFDDC6A" w14:textId="77777777" w:rsidR="005A2F13" w:rsidRDefault="005A2F13" w:rsidP="005A2F13">
      <w:pPr>
        <w:jc w:val="both"/>
        <w:rPr>
          <w:rFonts w:ascii="Arial" w:hAnsi="Arial" w:cs="Arial"/>
          <w:sz w:val="24"/>
          <w:szCs w:val="24"/>
        </w:rPr>
      </w:pPr>
      <w:r>
        <w:rPr>
          <w:rFonts w:ascii="Arial" w:hAnsi="Arial" w:cs="Arial"/>
          <w:sz w:val="24"/>
          <w:szCs w:val="24"/>
        </w:rPr>
        <w:t xml:space="preserve">Los valores que nos representan son los siguientes: </w:t>
      </w:r>
    </w:p>
    <w:p w14:paraId="58FDA4AD" w14:textId="77777777" w:rsidR="005A2F13" w:rsidRDefault="005A2F13" w:rsidP="005A2F13">
      <w:pPr>
        <w:pStyle w:val="Prrafodelista"/>
        <w:numPr>
          <w:ilvl w:val="0"/>
          <w:numId w:val="44"/>
        </w:numPr>
        <w:spacing w:line="256" w:lineRule="auto"/>
        <w:jc w:val="both"/>
        <w:rPr>
          <w:rFonts w:ascii="Arial" w:hAnsi="Arial" w:cs="Arial"/>
          <w:sz w:val="24"/>
          <w:szCs w:val="24"/>
        </w:rPr>
      </w:pPr>
      <w:r>
        <w:rPr>
          <w:rFonts w:ascii="Arial" w:hAnsi="Arial" w:cs="Arial"/>
          <w:sz w:val="24"/>
          <w:szCs w:val="24"/>
        </w:rPr>
        <w:t>Transparencia; pueden surgir diversas dudas sobre nuestras actividades realizadas a lo largo del tiempo es por ello que entregamos nuestras cuentas trimestrales dejándolas libre al público con la intención que tengan la información a la mano.</w:t>
      </w:r>
    </w:p>
    <w:p w14:paraId="15A35658" w14:textId="77777777" w:rsidR="005A2F13" w:rsidRDefault="005A2F13" w:rsidP="005A2F13">
      <w:pPr>
        <w:pStyle w:val="Prrafodelista"/>
        <w:jc w:val="both"/>
        <w:rPr>
          <w:rFonts w:ascii="Arial" w:hAnsi="Arial" w:cs="Arial"/>
          <w:sz w:val="24"/>
          <w:szCs w:val="24"/>
        </w:rPr>
      </w:pPr>
    </w:p>
    <w:p w14:paraId="36342B1C" w14:textId="77777777" w:rsidR="005A2F13" w:rsidRDefault="005A2F13" w:rsidP="005A2F13">
      <w:pPr>
        <w:pStyle w:val="Prrafodelista"/>
        <w:numPr>
          <w:ilvl w:val="0"/>
          <w:numId w:val="44"/>
        </w:numPr>
        <w:spacing w:line="256" w:lineRule="auto"/>
        <w:jc w:val="both"/>
        <w:rPr>
          <w:rFonts w:ascii="Arial" w:hAnsi="Arial" w:cs="Arial"/>
          <w:sz w:val="24"/>
          <w:szCs w:val="24"/>
        </w:rPr>
      </w:pPr>
      <w:r>
        <w:rPr>
          <w:rFonts w:ascii="Arial" w:hAnsi="Arial" w:cs="Arial"/>
          <w:sz w:val="24"/>
          <w:szCs w:val="24"/>
        </w:rPr>
        <w:t xml:space="preserve">Compromiso; con nuestra comunidad en cada una de nuestras actividades. </w:t>
      </w:r>
    </w:p>
    <w:p w14:paraId="0A66B368" w14:textId="77777777" w:rsidR="005A2F13" w:rsidRDefault="005A2F13" w:rsidP="005A2F13">
      <w:pPr>
        <w:pStyle w:val="Prrafodelista"/>
        <w:rPr>
          <w:rFonts w:ascii="Arial" w:hAnsi="Arial" w:cs="Arial"/>
          <w:sz w:val="24"/>
          <w:szCs w:val="24"/>
        </w:rPr>
      </w:pPr>
    </w:p>
    <w:p w14:paraId="20FD5548" w14:textId="77777777" w:rsidR="005A2F13" w:rsidRDefault="005A2F13" w:rsidP="005A2F13">
      <w:pPr>
        <w:pStyle w:val="Prrafodelista"/>
        <w:jc w:val="both"/>
        <w:rPr>
          <w:rFonts w:ascii="Arial" w:hAnsi="Arial" w:cs="Arial"/>
          <w:sz w:val="24"/>
          <w:szCs w:val="24"/>
        </w:rPr>
      </w:pPr>
    </w:p>
    <w:p w14:paraId="31BD5CFC" w14:textId="77777777" w:rsidR="005A2F13" w:rsidRDefault="005A2F13" w:rsidP="005A2F13">
      <w:pPr>
        <w:pStyle w:val="Prrafodelista"/>
        <w:numPr>
          <w:ilvl w:val="0"/>
          <w:numId w:val="44"/>
        </w:numPr>
        <w:spacing w:line="256" w:lineRule="auto"/>
        <w:jc w:val="both"/>
        <w:rPr>
          <w:rFonts w:ascii="Arial" w:hAnsi="Arial" w:cs="Arial"/>
          <w:sz w:val="24"/>
          <w:szCs w:val="24"/>
        </w:rPr>
      </w:pPr>
      <w:r>
        <w:rPr>
          <w:rFonts w:ascii="Arial" w:hAnsi="Arial" w:cs="Arial"/>
          <w:sz w:val="24"/>
          <w:szCs w:val="24"/>
        </w:rPr>
        <w:t>Responsabilidad; somos conscientes sobre nuestros actos como organismo, es por ellos que ponemos nuestro mayor empeño en cada una de nuestras actividades.</w:t>
      </w:r>
    </w:p>
    <w:p w14:paraId="48A5015E" w14:textId="77777777" w:rsidR="005A2F13" w:rsidRDefault="005A2F13" w:rsidP="005A2F13">
      <w:pPr>
        <w:pStyle w:val="Prrafodelista"/>
        <w:numPr>
          <w:ilvl w:val="0"/>
          <w:numId w:val="44"/>
        </w:numPr>
        <w:spacing w:line="256" w:lineRule="auto"/>
        <w:jc w:val="both"/>
        <w:rPr>
          <w:rFonts w:ascii="Arial" w:hAnsi="Arial" w:cs="Arial"/>
          <w:sz w:val="24"/>
          <w:szCs w:val="24"/>
        </w:rPr>
      </w:pPr>
      <w:r>
        <w:rPr>
          <w:rFonts w:ascii="Arial" w:hAnsi="Arial" w:cs="Arial"/>
          <w:sz w:val="24"/>
          <w:szCs w:val="24"/>
        </w:rPr>
        <w:lastRenderedPageBreak/>
        <w:t>Orientación al cliente; escuchamos sus necesidades y damos atención personalizada, todo correspondiendo a la necesidad de cada usuario, así como la facilitación información que este necesite.</w:t>
      </w:r>
    </w:p>
    <w:p w14:paraId="7D325A79" w14:textId="77777777" w:rsidR="005A2F13" w:rsidRDefault="005A2F13" w:rsidP="005A2F13">
      <w:pPr>
        <w:pStyle w:val="Prrafodelista"/>
        <w:jc w:val="both"/>
        <w:rPr>
          <w:rFonts w:ascii="Arial" w:hAnsi="Arial" w:cs="Arial"/>
          <w:sz w:val="24"/>
          <w:szCs w:val="24"/>
        </w:rPr>
      </w:pPr>
    </w:p>
    <w:p w14:paraId="0FC5C04E" w14:textId="77777777" w:rsidR="005A2F13" w:rsidRDefault="005A2F13" w:rsidP="005A2F13">
      <w:pPr>
        <w:pStyle w:val="Prrafodelista"/>
        <w:numPr>
          <w:ilvl w:val="0"/>
          <w:numId w:val="44"/>
        </w:numPr>
        <w:spacing w:line="256" w:lineRule="auto"/>
        <w:jc w:val="both"/>
        <w:rPr>
          <w:rFonts w:ascii="Arial" w:hAnsi="Arial" w:cs="Arial"/>
          <w:sz w:val="24"/>
          <w:szCs w:val="24"/>
        </w:rPr>
      </w:pPr>
      <w:r>
        <w:rPr>
          <w:rFonts w:ascii="Arial" w:hAnsi="Arial" w:cs="Arial"/>
          <w:sz w:val="24"/>
          <w:szCs w:val="24"/>
        </w:rPr>
        <w:t>Empatía; entendemos las diversas situaciones que pueden presentarse a cada uno de nuestros usuarios.</w:t>
      </w:r>
    </w:p>
    <w:p w14:paraId="306F3CFD" w14:textId="77777777" w:rsidR="005A2F13" w:rsidRDefault="005A2F13" w:rsidP="005A2F13">
      <w:pPr>
        <w:pStyle w:val="Prrafodelista"/>
        <w:rPr>
          <w:rFonts w:ascii="Arial" w:hAnsi="Arial" w:cs="Arial"/>
          <w:sz w:val="24"/>
          <w:szCs w:val="24"/>
        </w:rPr>
      </w:pPr>
    </w:p>
    <w:p w14:paraId="368388C8" w14:textId="77777777" w:rsidR="005A2F13" w:rsidRDefault="005A2F13" w:rsidP="005A2F13">
      <w:pPr>
        <w:pStyle w:val="Prrafodelista"/>
        <w:jc w:val="both"/>
        <w:rPr>
          <w:rFonts w:ascii="Arial" w:hAnsi="Arial" w:cs="Arial"/>
          <w:sz w:val="24"/>
          <w:szCs w:val="24"/>
        </w:rPr>
      </w:pPr>
    </w:p>
    <w:p w14:paraId="6F233672" w14:textId="77777777" w:rsidR="005A2F13" w:rsidRDefault="005A2F13" w:rsidP="005A2F13">
      <w:pPr>
        <w:pStyle w:val="Prrafodelista"/>
        <w:numPr>
          <w:ilvl w:val="0"/>
          <w:numId w:val="44"/>
        </w:numPr>
        <w:spacing w:line="256" w:lineRule="auto"/>
        <w:jc w:val="both"/>
        <w:rPr>
          <w:rFonts w:ascii="Arial" w:hAnsi="Arial" w:cs="Arial"/>
          <w:sz w:val="24"/>
          <w:szCs w:val="24"/>
        </w:rPr>
      </w:pPr>
      <w:r>
        <w:rPr>
          <w:rFonts w:ascii="Arial" w:hAnsi="Arial" w:cs="Arial"/>
          <w:sz w:val="24"/>
          <w:szCs w:val="24"/>
        </w:rPr>
        <w:t xml:space="preserve">Pasión; disfrutamos nuestro trabajo y el brindar nuestros servicios, ya que consideramos que nuestro trabajo es importante para la comunidad de Los Reyes </w:t>
      </w:r>
    </w:p>
    <w:p w14:paraId="1D64B891" w14:textId="70CABC8F" w:rsidR="003C23BC" w:rsidRDefault="003C23BC" w:rsidP="003600C6">
      <w:pPr>
        <w:spacing w:after="0" w:line="276" w:lineRule="auto"/>
        <w:jc w:val="both"/>
        <w:rPr>
          <w:rFonts w:ascii="Arial" w:hAnsi="Arial" w:cs="Arial"/>
          <w:sz w:val="24"/>
        </w:rPr>
      </w:pPr>
    </w:p>
    <w:p w14:paraId="1FFD34E2" w14:textId="77777777" w:rsidR="007F5B26" w:rsidRPr="0075752F" w:rsidRDefault="007F5B26" w:rsidP="003600C6">
      <w:pPr>
        <w:spacing w:after="0" w:line="276" w:lineRule="auto"/>
        <w:jc w:val="both"/>
        <w:rPr>
          <w:rFonts w:ascii="Arial" w:hAnsi="Arial" w:cs="Arial"/>
          <w:sz w:val="24"/>
        </w:rPr>
      </w:pPr>
    </w:p>
    <w:p w14:paraId="6D91FFD5" w14:textId="77777777" w:rsidR="0067199A" w:rsidRPr="0075752F" w:rsidRDefault="0067199A" w:rsidP="003600C6">
      <w:pPr>
        <w:numPr>
          <w:ilvl w:val="0"/>
          <w:numId w:val="15"/>
        </w:numPr>
        <w:spacing w:after="0" w:line="276" w:lineRule="auto"/>
        <w:ind w:left="567" w:hanging="567"/>
        <w:jc w:val="both"/>
        <w:rPr>
          <w:rFonts w:ascii="Arial" w:hAnsi="Arial" w:cs="Arial"/>
          <w:b/>
          <w:sz w:val="24"/>
        </w:rPr>
      </w:pPr>
      <w:r w:rsidRPr="0075752F">
        <w:rPr>
          <w:rFonts w:ascii="Arial" w:hAnsi="Arial" w:cs="Arial"/>
          <w:b/>
          <w:sz w:val="24"/>
        </w:rPr>
        <w:t>Principal actividad</w:t>
      </w:r>
    </w:p>
    <w:p w14:paraId="15108BD0" w14:textId="77777777" w:rsidR="0067199A" w:rsidRPr="0075752F" w:rsidRDefault="0067199A" w:rsidP="003600C6">
      <w:pPr>
        <w:spacing w:after="0" w:line="276" w:lineRule="auto"/>
        <w:jc w:val="both"/>
        <w:rPr>
          <w:rFonts w:ascii="Arial" w:hAnsi="Arial" w:cs="Arial"/>
          <w:sz w:val="24"/>
        </w:rPr>
      </w:pPr>
      <w:r w:rsidRPr="0075752F">
        <w:rPr>
          <w:rFonts w:ascii="Arial" w:hAnsi="Arial" w:cs="Arial"/>
          <w:sz w:val="24"/>
        </w:rPr>
        <w:t>Las atribuciones que le confiere el artículo 32 de la Ley Orgánica Municipal del Estado de Michoacán de Ocampo.</w:t>
      </w:r>
    </w:p>
    <w:p w14:paraId="36D060BD" w14:textId="77777777" w:rsidR="0067199A" w:rsidRPr="0075752F" w:rsidRDefault="0067199A" w:rsidP="003600C6">
      <w:pPr>
        <w:spacing w:after="0" w:line="276" w:lineRule="auto"/>
        <w:jc w:val="both"/>
        <w:rPr>
          <w:rFonts w:ascii="Arial" w:hAnsi="Arial" w:cs="Arial"/>
          <w:sz w:val="24"/>
        </w:rPr>
      </w:pPr>
    </w:p>
    <w:p w14:paraId="731BF2A5" w14:textId="77777777" w:rsidR="0067199A" w:rsidRPr="0075752F" w:rsidRDefault="0067199A" w:rsidP="003600C6">
      <w:pPr>
        <w:numPr>
          <w:ilvl w:val="0"/>
          <w:numId w:val="15"/>
        </w:numPr>
        <w:spacing w:after="0" w:line="276" w:lineRule="auto"/>
        <w:ind w:left="567" w:hanging="567"/>
        <w:jc w:val="both"/>
        <w:rPr>
          <w:rFonts w:ascii="Arial" w:hAnsi="Arial" w:cs="Arial"/>
          <w:b/>
          <w:sz w:val="24"/>
        </w:rPr>
      </w:pPr>
      <w:r w:rsidRPr="0075752F">
        <w:rPr>
          <w:rFonts w:ascii="Arial" w:hAnsi="Arial" w:cs="Arial"/>
          <w:b/>
          <w:sz w:val="24"/>
        </w:rPr>
        <w:t>Ejercicio fiscal</w:t>
      </w:r>
    </w:p>
    <w:p w14:paraId="1238A8CB" w14:textId="70A62E41" w:rsidR="0067199A" w:rsidRPr="0075752F" w:rsidRDefault="00EE493F" w:rsidP="003600C6">
      <w:pPr>
        <w:spacing w:after="0" w:line="276" w:lineRule="auto"/>
        <w:jc w:val="both"/>
        <w:rPr>
          <w:rFonts w:ascii="Arial" w:hAnsi="Arial" w:cs="Arial"/>
          <w:sz w:val="24"/>
        </w:rPr>
      </w:pPr>
      <w:r>
        <w:rPr>
          <w:rFonts w:ascii="Arial" w:hAnsi="Arial" w:cs="Arial"/>
          <w:sz w:val="24"/>
        </w:rPr>
        <w:t>202</w:t>
      </w:r>
      <w:r w:rsidR="006A5925">
        <w:rPr>
          <w:rFonts w:ascii="Arial" w:hAnsi="Arial" w:cs="Arial"/>
          <w:sz w:val="24"/>
        </w:rPr>
        <w:t>4</w:t>
      </w:r>
    </w:p>
    <w:p w14:paraId="22B0292C" w14:textId="77777777" w:rsidR="0067199A" w:rsidRPr="0075752F" w:rsidRDefault="0067199A" w:rsidP="003600C6">
      <w:pPr>
        <w:spacing w:after="0" w:line="276" w:lineRule="auto"/>
        <w:jc w:val="both"/>
        <w:rPr>
          <w:rFonts w:ascii="Arial" w:hAnsi="Arial" w:cs="Arial"/>
          <w:sz w:val="24"/>
        </w:rPr>
      </w:pPr>
    </w:p>
    <w:p w14:paraId="5B284404" w14:textId="77777777" w:rsidR="0067199A" w:rsidRPr="0075752F" w:rsidRDefault="0067199A" w:rsidP="003600C6">
      <w:pPr>
        <w:numPr>
          <w:ilvl w:val="0"/>
          <w:numId w:val="15"/>
        </w:numPr>
        <w:spacing w:after="0" w:line="276" w:lineRule="auto"/>
        <w:ind w:left="567" w:hanging="567"/>
        <w:jc w:val="both"/>
        <w:rPr>
          <w:rFonts w:ascii="Arial" w:hAnsi="Arial" w:cs="Arial"/>
          <w:b/>
          <w:sz w:val="24"/>
        </w:rPr>
      </w:pPr>
      <w:r w:rsidRPr="0075752F">
        <w:rPr>
          <w:rFonts w:ascii="Arial" w:hAnsi="Arial" w:cs="Arial"/>
          <w:b/>
          <w:sz w:val="24"/>
        </w:rPr>
        <w:t>Régimen jurídico</w:t>
      </w:r>
    </w:p>
    <w:p w14:paraId="32C62EC9" w14:textId="77777777" w:rsidR="0067199A" w:rsidRPr="0075752F" w:rsidRDefault="0067199A" w:rsidP="003600C6">
      <w:pPr>
        <w:spacing w:after="0" w:line="276" w:lineRule="auto"/>
        <w:jc w:val="both"/>
        <w:rPr>
          <w:rFonts w:ascii="Arial" w:hAnsi="Arial" w:cs="Arial"/>
          <w:sz w:val="24"/>
        </w:rPr>
      </w:pPr>
      <w:r w:rsidRPr="0075752F">
        <w:rPr>
          <w:rFonts w:ascii="Arial" w:hAnsi="Arial" w:cs="Arial"/>
          <w:sz w:val="24"/>
        </w:rPr>
        <w:t>Persona Moral con fines no lucrativos.</w:t>
      </w:r>
    </w:p>
    <w:p w14:paraId="77FDACFB" w14:textId="77777777" w:rsidR="00D241AE" w:rsidRPr="0075752F" w:rsidRDefault="00D241AE" w:rsidP="003600C6">
      <w:pPr>
        <w:spacing w:after="0" w:line="276" w:lineRule="auto"/>
        <w:jc w:val="both"/>
        <w:rPr>
          <w:rFonts w:ascii="Arial" w:hAnsi="Arial" w:cs="Arial"/>
          <w:sz w:val="24"/>
        </w:rPr>
      </w:pPr>
    </w:p>
    <w:p w14:paraId="59E222D3" w14:textId="77777777" w:rsidR="0067199A" w:rsidRPr="0075752F" w:rsidRDefault="0067199A" w:rsidP="003600C6">
      <w:pPr>
        <w:numPr>
          <w:ilvl w:val="0"/>
          <w:numId w:val="15"/>
        </w:numPr>
        <w:spacing w:after="0" w:line="276" w:lineRule="auto"/>
        <w:ind w:left="567" w:hanging="567"/>
        <w:jc w:val="both"/>
        <w:rPr>
          <w:rFonts w:ascii="Arial" w:hAnsi="Arial" w:cs="Arial"/>
          <w:b/>
          <w:sz w:val="24"/>
        </w:rPr>
      </w:pPr>
      <w:r w:rsidRPr="0075752F">
        <w:rPr>
          <w:rFonts w:ascii="Arial" w:hAnsi="Arial" w:cs="Arial"/>
          <w:b/>
          <w:sz w:val="24"/>
        </w:rPr>
        <w:t>Consideraciones fiscales del ente</w:t>
      </w:r>
      <w:r w:rsidR="002B431F" w:rsidRPr="0075752F">
        <w:rPr>
          <w:rFonts w:ascii="Arial" w:hAnsi="Arial" w:cs="Arial"/>
          <w:b/>
          <w:sz w:val="24"/>
        </w:rPr>
        <w:t>:</w:t>
      </w:r>
    </w:p>
    <w:p w14:paraId="535EEC6A" w14:textId="77777777" w:rsidR="0067199A" w:rsidRPr="0075752F" w:rsidRDefault="0067199A" w:rsidP="003600C6">
      <w:pPr>
        <w:numPr>
          <w:ilvl w:val="1"/>
          <w:numId w:val="15"/>
        </w:numPr>
        <w:spacing w:after="0" w:line="276" w:lineRule="auto"/>
        <w:ind w:left="567" w:hanging="283"/>
        <w:jc w:val="both"/>
        <w:rPr>
          <w:rFonts w:ascii="Arial" w:hAnsi="Arial" w:cs="Arial"/>
          <w:b/>
          <w:sz w:val="24"/>
        </w:rPr>
      </w:pPr>
      <w:r w:rsidRPr="0075752F">
        <w:rPr>
          <w:rFonts w:ascii="Arial" w:hAnsi="Arial" w:cs="Arial"/>
          <w:sz w:val="24"/>
        </w:rPr>
        <w:lastRenderedPageBreak/>
        <w:t>Presentar declaraciones y pago provisional mensual de retenciones del Impuesto Sobre la Renta por sueldos y salarios, servicios profesionales, arrendamiento y honorarios asimilados a salarios.</w:t>
      </w:r>
    </w:p>
    <w:p w14:paraId="7BA090B2" w14:textId="77777777" w:rsidR="0067199A" w:rsidRPr="0075752F" w:rsidRDefault="0067199A" w:rsidP="003600C6">
      <w:pPr>
        <w:numPr>
          <w:ilvl w:val="1"/>
          <w:numId w:val="15"/>
        </w:numPr>
        <w:spacing w:after="0" w:line="276" w:lineRule="auto"/>
        <w:ind w:left="567" w:hanging="283"/>
        <w:jc w:val="both"/>
        <w:rPr>
          <w:rFonts w:ascii="Arial" w:hAnsi="Arial" w:cs="Arial"/>
          <w:b/>
          <w:sz w:val="24"/>
        </w:rPr>
      </w:pPr>
      <w:r w:rsidRPr="0075752F">
        <w:rPr>
          <w:rFonts w:ascii="Arial" w:hAnsi="Arial" w:cs="Arial"/>
          <w:sz w:val="24"/>
        </w:rPr>
        <w:t>Realizar declaraciones informativas anuales por sueldos y salarios, servicios profesionales, arrendamiento y honorarios asimilados a salarios.</w:t>
      </w:r>
    </w:p>
    <w:p w14:paraId="59DBF5F9" w14:textId="77777777" w:rsidR="0067199A" w:rsidRPr="0075752F" w:rsidRDefault="0067199A" w:rsidP="003600C6">
      <w:pPr>
        <w:numPr>
          <w:ilvl w:val="1"/>
          <w:numId w:val="15"/>
        </w:numPr>
        <w:spacing w:after="0" w:line="276" w:lineRule="auto"/>
        <w:ind w:left="567" w:hanging="283"/>
        <w:jc w:val="both"/>
        <w:rPr>
          <w:rFonts w:ascii="Arial" w:hAnsi="Arial" w:cs="Arial"/>
          <w:b/>
          <w:sz w:val="24"/>
        </w:rPr>
      </w:pPr>
      <w:r w:rsidRPr="0075752F">
        <w:rPr>
          <w:rFonts w:ascii="Arial" w:hAnsi="Arial" w:cs="Arial"/>
          <w:sz w:val="24"/>
        </w:rPr>
        <w:t>Declaración mensual informativa con operaciones a terceros (DIOT).</w:t>
      </w:r>
    </w:p>
    <w:p w14:paraId="66782E4B" w14:textId="106C1006" w:rsidR="0067199A" w:rsidRDefault="0067199A" w:rsidP="003600C6">
      <w:pPr>
        <w:spacing w:after="0" w:line="276" w:lineRule="auto"/>
        <w:jc w:val="both"/>
        <w:rPr>
          <w:rFonts w:ascii="Arial" w:hAnsi="Arial" w:cs="Arial"/>
          <w:b/>
          <w:sz w:val="24"/>
        </w:rPr>
      </w:pPr>
    </w:p>
    <w:p w14:paraId="1CAF7D37" w14:textId="77777777" w:rsidR="00EF7514" w:rsidRPr="0075752F" w:rsidRDefault="00EF7514" w:rsidP="003600C6">
      <w:pPr>
        <w:spacing w:after="0" w:line="276" w:lineRule="auto"/>
        <w:jc w:val="both"/>
        <w:rPr>
          <w:rFonts w:ascii="Arial" w:hAnsi="Arial" w:cs="Arial"/>
          <w:b/>
          <w:sz w:val="24"/>
        </w:rPr>
      </w:pPr>
    </w:p>
    <w:p w14:paraId="2B94CF1C" w14:textId="4C882A7D" w:rsidR="0067199A" w:rsidRPr="005A2F13" w:rsidRDefault="0067199A" w:rsidP="005A2F13">
      <w:pPr>
        <w:numPr>
          <w:ilvl w:val="0"/>
          <w:numId w:val="15"/>
        </w:numPr>
        <w:spacing w:after="0" w:line="276" w:lineRule="auto"/>
        <w:ind w:left="567" w:hanging="567"/>
        <w:jc w:val="both"/>
        <w:rPr>
          <w:rFonts w:ascii="Arial" w:hAnsi="Arial" w:cs="Arial"/>
          <w:b/>
          <w:sz w:val="24"/>
        </w:rPr>
      </w:pPr>
      <w:r w:rsidRPr="005A2F13">
        <w:rPr>
          <w:rFonts w:ascii="Arial" w:hAnsi="Arial" w:cs="Arial"/>
          <w:b/>
          <w:sz w:val="24"/>
        </w:rPr>
        <w:t>Estructura organizacional básica</w:t>
      </w:r>
    </w:p>
    <w:p w14:paraId="06DA332D" w14:textId="77777777" w:rsidR="008C310A" w:rsidRPr="0075752F" w:rsidRDefault="008C310A" w:rsidP="003600C6">
      <w:pPr>
        <w:spacing w:after="0" w:line="276" w:lineRule="auto"/>
        <w:jc w:val="both"/>
        <w:rPr>
          <w:rFonts w:ascii="Arial" w:hAnsi="Arial" w:cs="Arial"/>
          <w:sz w:val="24"/>
        </w:rPr>
      </w:pPr>
    </w:p>
    <w:p w14:paraId="37EA4312" w14:textId="1C86D1D3" w:rsidR="00655D8D" w:rsidRPr="00655D8D" w:rsidRDefault="0067199A" w:rsidP="003600C6">
      <w:pPr>
        <w:spacing w:after="0" w:line="276" w:lineRule="auto"/>
        <w:jc w:val="both"/>
        <w:rPr>
          <w:rFonts w:ascii="Arial" w:hAnsi="Arial" w:cs="Arial"/>
          <w:sz w:val="24"/>
          <w:szCs w:val="24"/>
        </w:rPr>
      </w:pPr>
      <w:r w:rsidRPr="0075752F">
        <w:rPr>
          <w:rFonts w:ascii="Arial" w:hAnsi="Arial" w:cs="Arial"/>
          <w:sz w:val="24"/>
        </w:rPr>
        <w:t>La estructura organizacional se encuentra publicada y se puede consultar en la página de Internet del m</w:t>
      </w:r>
      <w:r w:rsidR="00EE493F">
        <w:rPr>
          <w:rFonts w:ascii="Arial" w:hAnsi="Arial" w:cs="Arial"/>
          <w:sz w:val="24"/>
        </w:rPr>
        <w:t xml:space="preserve">unicipio de </w:t>
      </w:r>
      <w:r w:rsidR="003100F3">
        <w:rPr>
          <w:rFonts w:ascii="Arial" w:hAnsi="Arial" w:cs="Arial"/>
          <w:sz w:val="24"/>
        </w:rPr>
        <w:t>Los Reyes, Michoacán</w:t>
      </w:r>
      <w:r w:rsidR="002B431F" w:rsidRPr="0075752F">
        <w:rPr>
          <w:rFonts w:ascii="Arial" w:hAnsi="Arial" w:cs="Arial"/>
          <w:sz w:val="24"/>
        </w:rPr>
        <w:t xml:space="preserve"> </w:t>
      </w:r>
      <w:hyperlink r:id="rId10" w:history="1">
        <w:r w:rsidR="00655D8D" w:rsidRPr="00655D8D">
          <w:rPr>
            <w:rStyle w:val="Hipervnculo"/>
            <w:rFonts w:ascii="Arial" w:hAnsi="Arial" w:cs="Arial"/>
            <w:sz w:val="24"/>
            <w:szCs w:val="24"/>
          </w:rPr>
          <w:t>https://losreyes.sisofi.org.mx/sisofi_2018/uploads/07-02-2022/organigrama-2021-2024.pdf</w:t>
        </w:r>
      </w:hyperlink>
    </w:p>
    <w:p w14:paraId="7BE9FC31" w14:textId="6729747D" w:rsidR="0067199A" w:rsidRPr="0075752F" w:rsidRDefault="002B431F" w:rsidP="003600C6">
      <w:pPr>
        <w:spacing w:after="0" w:line="276" w:lineRule="auto"/>
        <w:jc w:val="both"/>
        <w:rPr>
          <w:rFonts w:ascii="Arial" w:hAnsi="Arial" w:cs="Arial"/>
          <w:sz w:val="24"/>
        </w:rPr>
      </w:pPr>
      <w:r w:rsidRPr="0075752F">
        <w:rPr>
          <w:rFonts w:ascii="Arial" w:hAnsi="Arial" w:cs="Arial"/>
          <w:sz w:val="24"/>
        </w:rPr>
        <w:t xml:space="preserve">. </w:t>
      </w:r>
    </w:p>
    <w:p w14:paraId="5A7CE281" w14:textId="77777777" w:rsidR="0067199A" w:rsidRPr="0075752F" w:rsidRDefault="0067199A" w:rsidP="003600C6">
      <w:pPr>
        <w:spacing w:after="0" w:line="276" w:lineRule="auto"/>
        <w:jc w:val="both"/>
        <w:rPr>
          <w:rFonts w:ascii="Arial" w:hAnsi="Arial" w:cs="Arial"/>
          <w:sz w:val="24"/>
        </w:rPr>
      </w:pPr>
    </w:p>
    <w:p w14:paraId="040A4EB3" w14:textId="77777777" w:rsidR="0067199A" w:rsidRPr="0075752F" w:rsidRDefault="0067199A" w:rsidP="003600C6">
      <w:pPr>
        <w:numPr>
          <w:ilvl w:val="0"/>
          <w:numId w:val="15"/>
        </w:numPr>
        <w:spacing w:after="0" w:line="276" w:lineRule="auto"/>
        <w:ind w:left="567" w:hanging="567"/>
        <w:jc w:val="both"/>
        <w:rPr>
          <w:rFonts w:ascii="Arial" w:hAnsi="Arial" w:cs="Arial"/>
          <w:b/>
          <w:sz w:val="24"/>
        </w:rPr>
      </w:pPr>
      <w:r w:rsidRPr="0075752F">
        <w:rPr>
          <w:rFonts w:ascii="Arial" w:hAnsi="Arial" w:cs="Arial"/>
          <w:b/>
          <w:sz w:val="24"/>
        </w:rPr>
        <w:t>Fideicomisos, mandatos y análogos de los cuales es fideicomitente o fiduciario</w:t>
      </w:r>
    </w:p>
    <w:p w14:paraId="1A79E8B8" w14:textId="77777777" w:rsidR="008C310A" w:rsidRPr="0075752F" w:rsidRDefault="008C310A" w:rsidP="00CC0C57">
      <w:pPr>
        <w:tabs>
          <w:tab w:val="left" w:pos="915"/>
        </w:tabs>
        <w:spacing w:after="0" w:line="276" w:lineRule="auto"/>
        <w:jc w:val="both"/>
        <w:rPr>
          <w:rFonts w:ascii="Arial" w:hAnsi="Arial" w:cs="Arial"/>
          <w:sz w:val="24"/>
        </w:rPr>
      </w:pPr>
    </w:p>
    <w:p w14:paraId="51E19D74" w14:textId="258D5D2C" w:rsidR="00854D7F" w:rsidRDefault="004F783B" w:rsidP="00CC0C57">
      <w:pPr>
        <w:tabs>
          <w:tab w:val="left" w:pos="915"/>
        </w:tabs>
        <w:spacing w:after="0" w:line="276" w:lineRule="auto"/>
        <w:jc w:val="both"/>
        <w:rPr>
          <w:rFonts w:ascii="Arial" w:hAnsi="Arial" w:cs="Arial"/>
          <w:sz w:val="24"/>
        </w:rPr>
      </w:pPr>
      <w:r w:rsidRPr="0075752F">
        <w:rPr>
          <w:rFonts w:ascii="Arial" w:hAnsi="Arial" w:cs="Arial"/>
          <w:sz w:val="24"/>
        </w:rPr>
        <w:t xml:space="preserve">El </w:t>
      </w:r>
      <w:r w:rsidR="003A0600">
        <w:rPr>
          <w:rFonts w:ascii="Arial" w:hAnsi="Arial" w:cs="Arial"/>
          <w:sz w:val="24"/>
        </w:rPr>
        <w:t>Sistema</w:t>
      </w:r>
      <w:r w:rsidRPr="0075752F">
        <w:rPr>
          <w:rFonts w:ascii="Arial" w:hAnsi="Arial" w:cs="Arial"/>
          <w:sz w:val="24"/>
        </w:rPr>
        <w:t xml:space="preserve"> no cuenta con Fideicomisos.</w:t>
      </w:r>
    </w:p>
    <w:p w14:paraId="0C567829" w14:textId="77777777" w:rsidR="007F5B26" w:rsidRPr="0075752F" w:rsidRDefault="007F5B26" w:rsidP="00CC0C57">
      <w:pPr>
        <w:tabs>
          <w:tab w:val="left" w:pos="915"/>
        </w:tabs>
        <w:spacing w:after="0" w:line="276" w:lineRule="auto"/>
        <w:jc w:val="both"/>
        <w:rPr>
          <w:rFonts w:ascii="Arial" w:hAnsi="Arial" w:cs="Arial"/>
          <w:b/>
          <w:sz w:val="24"/>
        </w:rPr>
      </w:pPr>
    </w:p>
    <w:p w14:paraId="72BD632B" w14:textId="77777777" w:rsidR="00D74BB6" w:rsidRPr="0075752F" w:rsidRDefault="00D74BB6" w:rsidP="00CC0C57">
      <w:pPr>
        <w:tabs>
          <w:tab w:val="left" w:pos="915"/>
        </w:tabs>
        <w:spacing w:after="0" w:line="276" w:lineRule="auto"/>
        <w:jc w:val="both"/>
        <w:rPr>
          <w:rFonts w:ascii="Arial" w:hAnsi="Arial" w:cs="Arial"/>
          <w:sz w:val="24"/>
        </w:rPr>
      </w:pPr>
    </w:p>
    <w:p w14:paraId="66925C29" w14:textId="77777777" w:rsidR="0067199A" w:rsidRPr="0075752F" w:rsidRDefault="0067199A" w:rsidP="003600C6">
      <w:pPr>
        <w:spacing w:after="0" w:line="276" w:lineRule="auto"/>
        <w:jc w:val="both"/>
        <w:rPr>
          <w:rFonts w:ascii="Arial" w:hAnsi="Arial" w:cs="Arial"/>
          <w:b/>
          <w:sz w:val="24"/>
        </w:rPr>
      </w:pPr>
      <w:r w:rsidRPr="0075752F">
        <w:rPr>
          <w:rFonts w:ascii="Arial" w:hAnsi="Arial" w:cs="Arial"/>
          <w:b/>
          <w:sz w:val="24"/>
        </w:rPr>
        <w:t>5.- Bases de Preparación de los Estados Financieros</w:t>
      </w:r>
    </w:p>
    <w:p w14:paraId="17E66E55" w14:textId="77777777" w:rsidR="00854D7F" w:rsidRPr="0075752F" w:rsidRDefault="00854D7F" w:rsidP="003600C6">
      <w:pPr>
        <w:spacing w:after="0" w:line="276" w:lineRule="auto"/>
        <w:jc w:val="both"/>
        <w:rPr>
          <w:rFonts w:ascii="Arial" w:hAnsi="Arial" w:cs="Arial"/>
          <w:b/>
          <w:sz w:val="24"/>
        </w:rPr>
      </w:pPr>
    </w:p>
    <w:p w14:paraId="7E2379C2" w14:textId="04E3365B" w:rsidR="0067199A" w:rsidRPr="0075752F" w:rsidRDefault="0067199A" w:rsidP="003600C6">
      <w:pPr>
        <w:numPr>
          <w:ilvl w:val="0"/>
          <w:numId w:val="16"/>
        </w:numPr>
        <w:spacing w:after="0" w:line="276" w:lineRule="auto"/>
        <w:ind w:left="567" w:hanging="283"/>
        <w:jc w:val="both"/>
        <w:rPr>
          <w:rFonts w:ascii="Arial" w:hAnsi="Arial" w:cs="Arial"/>
          <w:sz w:val="24"/>
        </w:rPr>
      </w:pPr>
      <w:r w:rsidRPr="0075752F">
        <w:rPr>
          <w:rFonts w:ascii="Arial" w:hAnsi="Arial" w:cs="Arial"/>
          <w:sz w:val="24"/>
        </w:rPr>
        <w:lastRenderedPageBreak/>
        <w:t>La preparación de los Estados Financiero</w:t>
      </w:r>
      <w:r w:rsidR="00713BE7" w:rsidRPr="0075752F">
        <w:rPr>
          <w:rFonts w:ascii="Arial" w:hAnsi="Arial" w:cs="Arial"/>
          <w:sz w:val="24"/>
        </w:rPr>
        <w:t>s que presenta</w:t>
      </w:r>
      <w:r w:rsidRPr="0075752F">
        <w:rPr>
          <w:rFonts w:ascii="Arial" w:hAnsi="Arial" w:cs="Arial"/>
          <w:sz w:val="24"/>
        </w:rPr>
        <w:t xml:space="preserve"> el</w:t>
      </w:r>
      <w:r w:rsidR="003A0600">
        <w:rPr>
          <w:rFonts w:ascii="Arial" w:hAnsi="Arial" w:cs="Arial"/>
          <w:sz w:val="24"/>
        </w:rPr>
        <w:t xml:space="preserve"> Sistema de agua potable y alcantarillado descentralizado Los Reyes</w:t>
      </w:r>
      <w:r w:rsidR="001915EF">
        <w:rPr>
          <w:rFonts w:ascii="Arial" w:hAnsi="Arial" w:cs="Arial"/>
          <w:sz w:val="24"/>
        </w:rPr>
        <w:t>, Michoacán</w:t>
      </w:r>
      <w:r w:rsidR="00193998" w:rsidRPr="0075752F">
        <w:rPr>
          <w:rFonts w:ascii="Arial" w:hAnsi="Arial" w:cs="Arial"/>
          <w:sz w:val="24"/>
        </w:rPr>
        <w:t xml:space="preserve"> es</w:t>
      </w:r>
      <w:r w:rsidRPr="0075752F">
        <w:rPr>
          <w:rFonts w:ascii="Arial" w:hAnsi="Arial" w:cs="Arial"/>
          <w:sz w:val="24"/>
        </w:rPr>
        <w:t xml:space="preserve"> en cumplimiento a la Ley General de Contabilidad Gubernamental; el Órgano de coordinación para la armonización de la contabilidad gubernamental es el Consejo Nacional de Armonización Contable (CONAC), el cual tiene por objeto la emisión de normas y lineamientos para la generación de información financiera que aplicaran</w:t>
      </w:r>
      <w:r w:rsidR="00713BE7" w:rsidRPr="0075752F">
        <w:rPr>
          <w:rFonts w:ascii="Arial" w:hAnsi="Arial" w:cs="Arial"/>
          <w:sz w:val="24"/>
        </w:rPr>
        <w:t xml:space="preserve"> a</w:t>
      </w:r>
      <w:r w:rsidRPr="0075752F">
        <w:rPr>
          <w:rFonts w:ascii="Arial" w:hAnsi="Arial" w:cs="Arial"/>
          <w:sz w:val="24"/>
        </w:rPr>
        <w:t xml:space="preserve"> los entes públicos; Constitución Política para el Estado de Michoacán; Ley de Fiscalización Superior del Estado de Michoacán; Ley de Planeación Hacendaria, Presupuesto, Gasto P</w:t>
      </w:r>
      <w:r w:rsidR="00EF7514">
        <w:rPr>
          <w:rFonts w:ascii="Arial" w:hAnsi="Arial" w:cs="Arial"/>
          <w:sz w:val="24"/>
        </w:rPr>
        <w:t>ú</w:t>
      </w:r>
      <w:r w:rsidRPr="0075752F">
        <w:rPr>
          <w:rFonts w:ascii="Arial" w:hAnsi="Arial" w:cs="Arial"/>
          <w:sz w:val="24"/>
        </w:rPr>
        <w:t xml:space="preserve">blico y Contabilidad Gubernamental del Estado de Michoacán; Ley Orgánica Municipal del Estado de Michoacán de Ocampo; Ley de Ingresos y el Presupuesto de Egresos del </w:t>
      </w:r>
      <w:r w:rsidR="003A0600">
        <w:rPr>
          <w:rFonts w:ascii="Arial" w:hAnsi="Arial" w:cs="Arial"/>
          <w:sz w:val="24"/>
        </w:rPr>
        <w:t>Sistema de agua potable y alcantarillado descentralizado Los Reyes.</w:t>
      </w:r>
    </w:p>
    <w:p w14:paraId="3203013C" w14:textId="77777777" w:rsidR="00E0558F" w:rsidRPr="0075752F" w:rsidRDefault="00E0558F" w:rsidP="003600C6">
      <w:pPr>
        <w:spacing w:after="0" w:line="276" w:lineRule="auto"/>
        <w:ind w:left="567"/>
        <w:jc w:val="both"/>
        <w:rPr>
          <w:rFonts w:ascii="Arial" w:hAnsi="Arial" w:cs="Arial"/>
          <w:sz w:val="24"/>
        </w:rPr>
      </w:pPr>
    </w:p>
    <w:p w14:paraId="38533B15" w14:textId="77777777" w:rsidR="0067199A" w:rsidRPr="0075752F" w:rsidRDefault="0067199A" w:rsidP="003600C6">
      <w:pPr>
        <w:numPr>
          <w:ilvl w:val="0"/>
          <w:numId w:val="16"/>
        </w:numPr>
        <w:spacing w:after="0" w:line="276" w:lineRule="auto"/>
        <w:ind w:left="567" w:hanging="283"/>
        <w:jc w:val="both"/>
        <w:rPr>
          <w:rFonts w:ascii="Arial" w:hAnsi="Arial" w:cs="Arial"/>
          <w:sz w:val="24"/>
        </w:rPr>
      </w:pPr>
      <w:r w:rsidRPr="0075752F">
        <w:rPr>
          <w:rFonts w:ascii="Arial" w:hAnsi="Arial" w:cs="Arial"/>
          <w:sz w:val="24"/>
        </w:rPr>
        <w:t>La normatividad aplicada para el reconocimiento, valuación y revelación de los diferentes rubros de la información financiera, así como las bases de medición utilizadas para la elaboración de los estados financieros es la emitida por el CONAC.</w:t>
      </w:r>
    </w:p>
    <w:p w14:paraId="6C0E57C3" w14:textId="77777777" w:rsidR="0067199A" w:rsidRPr="0075752F" w:rsidRDefault="0067199A" w:rsidP="003600C6">
      <w:pPr>
        <w:spacing w:after="0" w:line="276" w:lineRule="auto"/>
        <w:jc w:val="both"/>
        <w:rPr>
          <w:rFonts w:ascii="Arial" w:hAnsi="Arial" w:cs="Arial"/>
          <w:sz w:val="24"/>
        </w:rPr>
      </w:pPr>
    </w:p>
    <w:p w14:paraId="7D49CA73" w14:textId="77777777" w:rsidR="0067199A" w:rsidRPr="0075752F" w:rsidRDefault="0067199A" w:rsidP="003600C6">
      <w:pPr>
        <w:numPr>
          <w:ilvl w:val="0"/>
          <w:numId w:val="16"/>
        </w:numPr>
        <w:spacing w:after="0" w:line="276" w:lineRule="auto"/>
        <w:ind w:left="567" w:hanging="283"/>
        <w:jc w:val="both"/>
        <w:rPr>
          <w:rFonts w:ascii="Arial" w:hAnsi="Arial" w:cs="Arial"/>
          <w:sz w:val="24"/>
        </w:rPr>
      </w:pPr>
      <w:r w:rsidRPr="0075752F">
        <w:rPr>
          <w:rFonts w:ascii="Arial" w:hAnsi="Arial" w:cs="Arial"/>
          <w:sz w:val="24"/>
        </w:rPr>
        <w:t>Postulados básicos</w:t>
      </w:r>
    </w:p>
    <w:p w14:paraId="12E88C4D" w14:textId="77777777" w:rsidR="0067199A" w:rsidRPr="0075752F" w:rsidRDefault="0067199A" w:rsidP="003600C6">
      <w:pPr>
        <w:spacing w:after="0" w:line="276" w:lineRule="auto"/>
        <w:ind w:left="567"/>
        <w:jc w:val="both"/>
        <w:rPr>
          <w:rFonts w:ascii="Arial" w:hAnsi="Arial" w:cs="Arial"/>
          <w:sz w:val="24"/>
        </w:rPr>
      </w:pPr>
      <w:r w:rsidRPr="0075752F">
        <w:rPr>
          <w:rFonts w:ascii="Arial" w:hAnsi="Arial" w:cs="Arial"/>
          <w:sz w:val="24"/>
        </w:rPr>
        <w:t>Sustancia Económica, Ente Público, Existencia Permanente, Revelación Suficiente, Importancia Relativa, Registro e Integración Presupuestaria, Consolidación de la Información Financiera, Devengo Contable, Valuación, Dualidad Económica y Consistencia.</w:t>
      </w:r>
    </w:p>
    <w:p w14:paraId="7E5B1673" w14:textId="77777777" w:rsidR="0067199A" w:rsidRPr="0075752F" w:rsidRDefault="0067199A" w:rsidP="003600C6">
      <w:pPr>
        <w:spacing w:after="0" w:line="276" w:lineRule="auto"/>
        <w:jc w:val="both"/>
        <w:rPr>
          <w:rFonts w:ascii="Arial" w:hAnsi="Arial" w:cs="Arial"/>
          <w:sz w:val="24"/>
        </w:rPr>
      </w:pPr>
    </w:p>
    <w:p w14:paraId="077927A0" w14:textId="1EE42F36" w:rsidR="0067199A" w:rsidRPr="0075752F" w:rsidRDefault="0067199A" w:rsidP="003600C6">
      <w:pPr>
        <w:spacing w:after="0" w:line="276" w:lineRule="auto"/>
        <w:jc w:val="both"/>
        <w:rPr>
          <w:rFonts w:ascii="Arial" w:hAnsi="Arial" w:cs="Arial"/>
          <w:sz w:val="24"/>
        </w:rPr>
      </w:pPr>
      <w:r w:rsidRPr="00203CD1">
        <w:rPr>
          <w:rFonts w:ascii="Arial" w:hAnsi="Arial" w:cs="Arial"/>
          <w:b/>
          <w:sz w:val="24"/>
        </w:rPr>
        <w:lastRenderedPageBreak/>
        <w:t xml:space="preserve">Sistema de </w:t>
      </w:r>
      <w:r w:rsidR="00C372A6" w:rsidRPr="00203CD1">
        <w:rPr>
          <w:rFonts w:ascii="Arial" w:hAnsi="Arial" w:cs="Arial"/>
          <w:b/>
          <w:sz w:val="24"/>
        </w:rPr>
        <w:t>Contabilidad. -</w:t>
      </w:r>
      <w:r w:rsidRPr="00203CD1">
        <w:rPr>
          <w:rFonts w:ascii="Arial" w:hAnsi="Arial" w:cs="Arial"/>
          <w:sz w:val="24"/>
        </w:rPr>
        <w:t xml:space="preserve"> </w:t>
      </w:r>
      <w:r w:rsidR="00F62DF7" w:rsidRPr="00203CD1">
        <w:rPr>
          <w:rFonts w:ascii="Arial" w:hAnsi="Arial" w:cs="Arial"/>
          <w:sz w:val="24"/>
        </w:rPr>
        <w:t>En ejercicios anteriores al 201</w:t>
      </w:r>
      <w:r w:rsidR="00203CD1" w:rsidRPr="00203CD1">
        <w:rPr>
          <w:rFonts w:ascii="Arial" w:hAnsi="Arial" w:cs="Arial"/>
          <w:sz w:val="24"/>
        </w:rPr>
        <w:t>5</w:t>
      </w:r>
      <w:r w:rsidR="00F62DF7" w:rsidRPr="00203CD1">
        <w:rPr>
          <w:rFonts w:ascii="Arial" w:hAnsi="Arial" w:cs="Arial"/>
          <w:sz w:val="24"/>
        </w:rPr>
        <w:t>, los Estados F</w:t>
      </w:r>
      <w:r w:rsidRPr="00203CD1">
        <w:rPr>
          <w:rFonts w:ascii="Arial" w:hAnsi="Arial" w:cs="Arial"/>
          <w:sz w:val="24"/>
        </w:rPr>
        <w:t xml:space="preserve">inancieros fueron preparados de acuerdo con las bases contables utilizadas por la </w:t>
      </w:r>
      <w:r w:rsidR="003A0600">
        <w:rPr>
          <w:rFonts w:ascii="Arial" w:hAnsi="Arial" w:cs="Arial"/>
          <w:sz w:val="24"/>
        </w:rPr>
        <w:t>El sistema</w:t>
      </w:r>
      <w:r w:rsidRPr="00203CD1">
        <w:rPr>
          <w:rFonts w:ascii="Arial" w:hAnsi="Arial" w:cs="Arial"/>
          <w:sz w:val="24"/>
        </w:rPr>
        <w:t>, conforme a los principios de contabilidad gubernamental, a la legislación local y la normativa administrativa aplicable a trav</w:t>
      </w:r>
      <w:r w:rsidR="00F62DF7" w:rsidRPr="00203CD1">
        <w:rPr>
          <w:rFonts w:ascii="Arial" w:hAnsi="Arial" w:cs="Arial"/>
          <w:sz w:val="24"/>
        </w:rPr>
        <w:t>és del Sistema de Contabilidad Municipal (SCM), proporcionado por la</w:t>
      </w:r>
      <w:r w:rsidR="00F62DF7" w:rsidRPr="0075752F">
        <w:rPr>
          <w:rFonts w:ascii="Arial" w:hAnsi="Arial" w:cs="Arial"/>
          <w:sz w:val="24"/>
        </w:rPr>
        <w:t xml:space="preserve"> Auditoria Superior de Michoacán a los Municipios de nuestro Estado.</w:t>
      </w:r>
    </w:p>
    <w:p w14:paraId="4DF1E3B1" w14:textId="77777777" w:rsidR="0067199A" w:rsidRPr="0075752F" w:rsidRDefault="0067199A" w:rsidP="003600C6">
      <w:pPr>
        <w:tabs>
          <w:tab w:val="left" w:pos="3734"/>
        </w:tabs>
        <w:spacing w:after="0" w:line="276" w:lineRule="auto"/>
        <w:jc w:val="both"/>
        <w:rPr>
          <w:rFonts w:ascii="Arial" w:hAnsi="Arial" w:cs="Arial"/>
          <w:sz w:val="24"/>
        </w:rPr>
      </w:pPr>
    </w:p>
    <w:p w14:paraId="2F569586" w14:textId="77777777" w:rsidR="0071111A" w:rsidRDefault="0071111A" w:rsidP="00FC4121">
      <w:pPr>
        <w:spacing w:after="0" w:line="276" w:lineRule="auto"/>
        <w:jc w:val="both"/>
        <w:rPr>
          <w:rFonts w:ascii="Arial" w:hAnsi="Arial" w:cs="Arial"/>
          <w:sz w:val="24"/>
        </w:rPr>
      </w:pPr>
    </w:p>
    <w:p w14:paraId="53B8CA7A" w14:textId="180267D8" w:rsidR="0067199A" w:rsidRPr="0075752F" w:rsidRDefault="0067199A" w:rsidP="00FC4121">
      <w:pPr>
        <w:spacing w:after="0" w:line="276" w:lineRule="auto"/>
        <w:jc w:val="both"/>
        <w:rPr>
          <w:rFonts w:ascii="Arial" w:hAnsi="Arial" w:cs="Arial"/>
          <w:sz w:val="24"/>
        </w:rPr>
      </w:pPr>
      <w:r w:rsidRPr="0075752F">
        <w:rPr>
          <w:rFonts w:ascii="Arial" w:hAnsi="Arial" w:cs="Arial"/>
          <w:sz w:val="24"/>
        </w:rPr>
        <w:t xml:space="preserve">A partir del </w:t>
      </w:r>
      <w:r w:rsidR="005B6CAD" w:rsidRPr="0075752F">
        <w:rPr>
          <w:rFonts w:ascii="Arial" w:hAnsi="Arial" w:cs="Arial"/>
          <w:sz w:val="24"/>
        </w:rPr>
        <w:t>1 de enero del 201</w:t>
      </w:r>
      <w:r w:rsidR="00203CD1">
        <w:rPr>
          <w:rFonts w:ascii="Arial" w:hAnsi="Arial" w:cs="Arial"/>
          <w:sz w:val="24"/>
        </w:rPr>
        <w:t>5</w:t>
      </w:r>
      <w:r w:rsidRPr="0075752F">
        <w:rPr>
          <w:rFonts w:ascii="Arial" w:hAnsi="Arial" w:cs="Arial"/>
          <w:sz w:val="24"/>
        </w:rPr>
        <w:t xml:space="preserve"> para dar cumplimiento a Ley General de Contabilidad Gubernamental y demás normatividad emitida por el Consejo Nacional de Armonización Contab</w:t>
      </w:r>
      <w:r w:rsidR="005B6CAD" w:rsidRPr="0075752F">
        <w:rPr>
          <w:rFonts w:ascii="Arial" w:hAnsi="Arial" w:cs="Arial"/>
          <w:sz w:val="24"/>
        </w:rPr>
        <w:t xml:space="preserve">le (CONAC), fue necesario adquirir un nuevo Sistema de </w:t>
      </w:r>
      <w:r w:rsidR="00711A62" w:rsidRPr="0075752F">
        <w:rPr>
          <w:rFonts w:ascii="Arial" w:hAnsi="Arial" w:cs="Arial"/>
          <w:sz w:val="24"/>
        </w:rPr>
        <w:t>Contabilidad Armonizado</w:t>
      </w:r>
      <w:r w:rsidRPr="0075752F">
        <w:rPr>
          <w:rFonts w:ascii="Arial" w:hAnsi="Arial" w:cs="Arial"/>
          <w:sz w:val="24"/>
        </w:rPr>
        <w:t>, para la generación de la información contable y presupuestal, en apego a las disposiciones emitidas para tal efecto. Asimismo, dicho sistema está en constante</w:t>
      </w:r>
      <w:r w:rsidR="005B6CAD" w:rsidRPr="0075752F">
        <w:rPr>
          <w:rFonts w:ascii="Arial" w:hAnsi="Arial" w:cs="Arial"/>
          <w:sz w:val="24"/>
        </w:rPr>
        <w:t>s</w:t>
      </w:r>
      <w:r w:rsidRPr="0075752F">
        <w:rPr>
          <w:rFonts w:ascii="Arial" w:hAnsi="Arial" w:cs="Arial"/>
          <w:sz w:val="24"/>
        </w:rPr>
        <w:t xml:space="preserve"> adecuaciones y modificaciones con el objeto de avanzar en la implementación de las disposiciones de la Ley en el p</w:t>
      </w:r>
      <w:r w:rsidR="005B6CAD" w:rsidRPr="0075752F">
        <w:rPr>
          <w:rFonts w:ascii="Arial" w:hAnsi="Arial" w:cs="Arial"/>
          <w:sz w:val="24"/>
        </w:rPr>
        <w:t xml:space="preserve">roceso de armonización </w:t>
      </w:r>
      <w:r w:rsidR="00BA195C" w:rsidRPr="0075752F">
        <w:rPr>
          <w:rFonts w:ascii="Arial" w:hAnsi="Arial" w:cs="Arial"/>
          <w:sz w:val="24"/>
        </w:rPr>
        <w:t xml:space="preserve">contable, y </w:t>
      </w:r>
      <w:r w:rsidR="005B6CAD" w:rsidRPr="0075752F">
        <w:rPr>
          <w:rFonts w:ascii="Arial" w:hAnsi="Arial" w:cs="Arial"/>
          <w:sz w:val="24"/>
        </w:rPr>
        <w:t xml:space="preserve">su </w:t>
      </w:r>
      <w:r w:rsidR="00711A62" w:rsidRPr="0075752F">
        <w:rPr>
          <w:rFonts w:ascii="Arial" w:hAnsi="Arial" w:cs="Arial"/>
          <w:sz w:val="24"/>
        </w:rPr>
        <w:t xml:space="preserve">nombre es </w:t>
      </w:r>
      <w:r w:rsidR="00EB0F6C">
        <w:rPr>
          <w:rFonts w:ascii="Arial" w:hAnsi="Arial" w:cs="Arial"/>
          <w:sz w:val="24"/>
        </w:rPr>
        <w:t xml:space="preserve">GRP </w:t>
      </w:r>
      <w:proofErr w:type="spellStart"/>
      <w:r w:rsidR="00EB0F6C">
        <w:rPr>
          <w:rFonts w:ascii="Arial" w:hAnsi="Arial" w:cs="Arial"/>
          <w:sz w:val="24"/>
        </w:rPr>
        <w:t>Estratei</w:t>
      </w:r>
      <w:proofErr w:type="spellEnd"/>
      <w:r w:rsidR="00711A62" w:rsidRPr="0075752F">
        <w:rPr>
          <w:rFonts w:ascii="Arial" w:hAnsi="Arial" w:cs="Arial"/>
          <w:sz w:val="24"/>
        </w:rPr>
        <w:t>.</w:t>
      </w:r>
    </w:p>
    <w:p w14:paraId="733C879A" w14:textId="77777777" w:rsidR="00D241AE" w:rsidRPr="0075752F" w:rsidRDefault="00D241AE" w:rsidP="003600C6">
      <w:pPr>
        <w:spacing w:after="0" w:line="276" w:lineRule="auto"/>
        <w:jc w:val="both"/>
        <w:rPr>
          <w:rFonts w:ascii="Arial" w:hAnsi="Arial" w:cs="Arial"/>
          <w:sz w:val="24"/>
        </w:rPr>
      </w:pPr>
    </w:p>
    <w:p w14:paraId="742B249D" w14:textId="77777777" w:rsidR="00D74BB6" w:rsidRPr="0075752F" w:rsidRDefault="00D74BB6" w:rsidP="003600C6">
      <w:pPr>
        <w:spacing w:after="0" w:line="276" w:lineRule="auto"/>
        <w:jc w:val="both"/>
        <w:rPr>
          <w:rFonts w:ascii="Arial" w:hAnsi="Arial" w:cs="Arial"/>
          <w:sz w:val="24"/>
        </w:rPr>
      </w:pPr>
    </w:p>
    <w:p w14:paraId="36289D09" w14:textId="77777777" w:rsidR="007E0D09" w:rsidRPr="0075752F" w:rsidRDefault="007E0D09" w:rsidP="003600C6">
      <w:pPr>
        <w:spacing w:after="0" w:line="276" w:lineRule="auto"/>
        <w:jc w:val="both"/>
        <w:rPr>
          <w:rFonts w:ascii="Arial" w:hAnsi="Arial" w:cs="Arial"/>
          <w:b/>
          <w:sz w:val="24"/>
        </w:rPr>
      </w:pPr>
      <w:r w:rsidRPr="0075752F">
        <w:rPr>
          <w:rFonts w:ascii="Arial" w:hAnsi="Arial" w:cs="Arial"/>
          <w:b/>
          <w:sz w:val="24"/>
        </w:rPr>
        <w:t>6.- Políticas de Contabilidad Significativas.</w:t>
      </w:r>
    </w:p>
    <w:p w14:paraId="4F1D41CD" w14:textId="77777777" w:rsidR="00F66531" w:rsidRPr="0075752F" w:rsidRDefault="00F66531" w:rsidP="007F5ED2">
      <w:pPr>
        <w:spacing w:before="240" w:line="360" w:lineRule="auto"/>
        <w:ind w:left="720"/>
        <w:contextualSpacing/>
        <w:jc w:val="both"/>
        <w:rPr>
          <w:rFonts w:ascii="Arial" w:hAnsi="Arial" w:cs="Arial"/>
          <w:bCs/>
          <w:sz w:val="20"/>
          <w:szCs w:val="20"/>
        </w:rPr>
      </w:pPr>
    </w:p>
    <w:p w14:paraId="30724604" w14:textId="77777777" w:rsidR="007F5ED2" w:rsidRPr="0075752F" w:rsidRDefault="007F5ED2" w:rsidP="002B431F">
      <w:pPr>
        <w:spacing w:before="240" w:line="276" w:lineRule="auto"/>
        <w:contextualSpacing/>
        <w:jc w:val="both"/>
        <w:rPr>
          <w:rFonts w:ascii="Arial" w:hAnsi="Arial" w:cs="Arial"/>
          <w:bCs/>
          <w:sz w:val="24"/>
          <w:szCs w:val="24"/>
        </w:rPr>
      </w:pPr>
      <w:r w:rsidRPr="0075752F">
        <w:rPr>
          <w:rFonts w:ascii="Arial" w:hAnsi="Arial" w:cs="Arial"/>
          <w:bCs/>
          <w:sz w:val="24"/>
          <w:szCs w:val="24"/>
        </w:rPr>
        <w:t xml:space="preserve">De este apartado tenemos a bien informar lo siguiente: </w:t>
      </w:r>
    </w:p>
    <w:p w14:paraId="2AF4DA8D" w14:textId="011241C3" w:rsidR="007F5ED2" w:rsidRPr="0075752F" w:rsidRDefault="007F5ED2" w:rsidP="009D0D04">
      <w:pPr>
        <w:numPr>
          <w:ilvl w:val="0"/>
          <w:numId w:val="39"/>
        </w:numPr>
        <w:spacing w:before="240" w:after="200" w:line="276" w:lineRule="auto"/>
        <w:contextualSpacing/>
        <w:jc w:val="both"/>
        <w:rPr>
          <w:rFonts w:ascii="Arial" w:hAnsi="Arial" w:cs="Arial"/>
          <w:bCs/>
          <w:sz w:val="24"/>
          <w:szCs w:val="24"/>
        </w:rPr>
      </w:pPr>
      <w:r w:rsidRPr="0075752F">
        <w:rPr>
          <w:rFonts w:ascii="Arial" w:hAnsi="Arial" w:cs="Arial"/>
          <w:b/>
          <w:bCs/>
          <w:sz w:val="24"/>
          <w:szCs w:val="24"/>
        </w:rPr>
        <w:t>Actualización</w:t>
      </w:r>
      <w:r w:rsidRPr="0075752F">
        <w:rPr>
          <w:rFonts w:ascii="Arial" w:hAnsi="Arial" w:cs="Arial"/>
          <w:bCs/>
          <w:sz w:val="24"/>
          <w:szCs w:val="24"/>
        </w:rPr>
        <w:t xml:space="preserve">. En el </w:t>
      </w:r>
      <w:r w:rsidR="003A0600">
        <w:rPr>
          <w:rFonts w:ascii="Arial" w:hAnsi="Arial" w:cs="Arial"/>
          <w:b/>
          <w:sz w:val="24"/>
          <w:szCs w:val="24"/>
        </w:rPr>
        <w:t>SISTEMA DE AGUA POTABLE Y ALCANTARILLADO DESCENTRALIZADO LOS REYES</w:t>
      </w:r>
      <w:r w:rsidRPr="0075752F">
        <w:rPr>
          <w:rFonts w:ascii="Arial" w:hAnsi="Arial" w:cs="Arial"/>
          <w:bCs/>
          <w:sz w:val="24"/>
          <w:szCs w:val="24"/>
        </w:rPr>
        <w:t xml:space="preserve">, no realizamos la actualización o revaluación de los activos, pasivos y hacienda pública/patrimonio, en virtud de que aún no se tienen los lineamientos </w:t>
      </w:r>
      <w:r w:rsidRPr="0075752F">
        <w:rPr>
          <w:rFonts w:ascii="Arial" w:hAnsi="Arial" w:cs="Arial"/>
          <w:bCs/>
          <w:sz w:val="24"/>
          <w:szCs w:val="24"/>
        </w:rPr>
        <w:lastRenderedPageBreak/>
        <w:t>para tal efecto, pues se está en espera de que los publique el Consejo Nacional para la Armonización Contable (CONAC), una vez publicados se procederá a revaluar los activos y demás renglones que se requiera.</w:t>
      </w:r>
    </w:p>
    <w:p w14:paraId="0E711790" w14:textId="7E2A8CB6" w:rsidR="007F5ED2" w:rsidRPr="0075752F" w:rsidRDefault="007F5ED2" w:rsidP="009D0D04">
      <w:pPr>
        <w:numPr>
          <w:ilvl w:val="0"/>
          <w:numId w:val="39"/>
        </w:numPr>
        <w:spacing w:before="240" w:after="200" w:line="276" w:lineRule="auto"/>
        <w:contextualSpacing/>
        <w:jc w:val="both"/>
        <w:rPr>
          <w:rFonts w:ascii="Arial" w:hAnsi="Arial" w:cs="Arial"/>
          <w:bCs/>
          <w:sz w:val="24"/>
          <w:szCs w:val="24"/>
        </w:rPr>
      </w:pPr>
      <w:r w:rsidRPr="0075752F">
        <w:rPr>
          <w:rFonts w:ascii="Arial" w:hAnsi="Arial" w:cs="Arial"/>
          <w:b/>
          <w:bCs/>
          <w:sz w:val="24"/>
          <w:szCs w:val="24"/>
        </w:rPr>
        <w:t>Realización de operaciones en el extranjero y de sus efectos en la información financiera gubernamental.</w:t>
      </w:r>
      <w:r w:rsidRPr="0075752F">
        <w:rPr>
          <w:rFonts w:ascii="Arial" w:hAnsi="Arial" w:cs="Arial"/>
          <w:bCs/>
          <w:sz w:val="24"/>
          <w:szCs w:val="24"/>
        </w:rPr>
        <w:t xml:space="preserve"> En el </w:t>
      </w:r>
      <w:r w:rsidR="003A0600">
        <w:rPr>
          <w:rFonts w:ascii="Arial" w:hAnsi="Arial" w:cs="Arial"/>
          <w:bCs/>
          <w:sz w:val="24"/>
          <w:szCs w:val="24"/>
        </w:rPr>
        <w:t>SISTEMA DE AGUA POTABLE Y ALCANTARILLADO DESCENTRALIZADO</w:t>
      </w:r>
      <w:r w:rsidRPr="0075752F">
        <w:rPr>
          <w:rFonts w:ascii="Arial" w:hAnsi="Arial" w:cs="Arial"/>
          <w:bCs/>
          <w:sz w:val="24"/>
          <w:szCs w:val="24"/>
        </w:rPr>
        <w:t>, no realizamos operaciones en moneda extranjera, puesto que nuestra normatividad lo prohíbe y en caso dado que así fuera, su registro se efectuaría a su equivalente en Moneda Nacional al tipo de cambio del día de la operación.</w:t>
      </w:r>
    </w:p>
    <w:p w14:paraId="23A1959A" w14:textId="7021722F" w:rsidR="007F5ED2" w:rsidRPr="0075752F" w:rsidRDefault="007F5ED2" w:rsidP="009D0D04">
      <w:pPr>
        <w:numPr>
          <w:ilvl w:val="0"/>
          <w:numId w:val="39"/>
        </w:numPr>
        <w:spacing w:before="240" w:after="200" w:line="276" w:lineRule="auto"/>
        <w:contextualSpacing/>
        <w:jc w:val="both"/>
        <w:rPr>
          <w:rFonts w:ascii="Arial" w:hAnsi="Arial" w:cs="Arial"/>
          <w:bCs/>
          <w:sz w:val="24"/>
          <w:szCs w:val="24"/>
        </w:rPr>
      </w:pPr>
      <w:r w:rsidRPr="0075752F">
        <w:rPr>
          <w:rFonts w:ascii="Arial" w:hAnsi="Arial" w:cs="Arial"/>
          <w:b/>
          <w:bCs/>
          <w:sz w:val="24"/>
          <w:szCs w:val="24"/>
        </w:rPr>
        <w:t>Método de valuación de la inversión en acciones de Compañías subsidiarias no consolidadas y asociadas.</w:t>
      </w:r>
      <w:r w:rsidRPr="0075752F">
        <w:rPr>
          <w:rFonts w:ascii="Arial" w:hAnsi="Arial" w:cs="Arial"/>
          <w:bCs/>
          <w:sz w:val="24"/>
          <w:szCs w:val="24"/>
        </w:rPr>
        <w:t xml:space="preserve"> En el</w:t>
      </w:r>
      <w:r w:rsidR="003A0600">
        <w:rPr>
          <w:rFonts w:ascii="Arial" w:hAnsi="Arial" w:cs="Arial"/>
          <w:bCs/>
          <w:sz w:val="24"/>
          <w:szCs w:val="24"/>
        </w:rPr>
        <w:t xml:space="preserve"> SISTEMA DE AGUA POTABLES Y ALCANTARILLADO DESCENTRALIZADO LOS </w:t>
      </w:r>
      <w:proofErr w:type="gramStart"/>
      <w:r w:rsidR="003A0600">
        <w:rPr>
          <w:rFonts w:ascii="Arial" w:hAnsi="Arial" w:cs="Arial"/>
          <w:bCs/>
          <w:sz w:val="24"/>
          <w:szCs w:val="24"/>
        </w:rPr>
        <w:t>REYES</w:t>
      </w:r>
      <w:r w:rsidRPr="0075752F">
        <w:rPr>
          <w:rFonts w:ascii="Arial" w:hAnsi="Arial" w:cs="Arial"/>
          <w:bCs/>
          <w:sz w:val="24"/>
          <w:szCs w:val="24"/>
        </w:rPr>
        <w:t xml:space="preserve"> </w:t>
      </w:r>
      <w:r w:rsidR="003A0600">
        <w:rPr>
          <w:rFonts w:ascii="Arial" w:hAnsi="Arial" w:cs="Arial"/>
          <w:bCs/>
          <w:sz w:val="24"/>
          <w:szCs w:val="24"/>
        </w:rPr>
        <w:t>,</w:t>
      </w:r>
      <w:proofErr w:type="gramEnd"/>
      <w:r w:rsidRPr="0075752F">
        <w:rPr>
          <w:rFonts w:ascii="Arial" w:hAnsi="Arial" w:cs="Arial"/>
          <w:bCs/>
          <w:sz w:val="24"/>
          <w:szCs w:val="24"/>
        </w:rPr>
        <w:t xml:space="preserve"> no tenemos inversiones en acciones de compañías subsidiarias y asociadas, en un momento dado que ocurriese se mencionarán y se identificarán en este apartado.</w:t>
      </w:r>
    </w:p>
    <w:p w14:paraId="08F507D2" w14:textId="2219C07E" w:rsidR="007F5ED2" w:rsidRPr="0075752F" w:rsidRDefault="007F5ED2" w:rsidP="009D0D04">
      <w:pPr>
        <w:numPr>
          <w:ilvl w:val="0"/>
          <w:numId w:val="39"/>
        </w:numPr>
        <w:spacing w:before="240" w:after="200" w:line="276" w:lineRule="auto"/>
        <w:contextualSpacing/>
        <w:jc w:val="both"/>
        <w:rPr>
          <w:rFonts w:ascii="Arial" w:hAnsi="Arial" w:cs="Arial"/>
          <w:bCs/>
          <w:sz w:val="24"/>
          <w:szCs w:val="24"/>
        </w:rPr>
      </w:pPr>
      <w:r w:rsidRPr="0075752F">
        <w:rPr>
          <w:rFonts w:ascii="Arial" w:hAnsi="Arial" w:cs="Arial"/>
          <w:b/>
          <w:bCs/>
          <w:sz w:val="24"/>
          <w:szCs w:val="24"/>
        </w:rPr>
        <w:t>Sistema y método de valuación de inventarios y costo de lo vendido.</w:t>
      </w:r>
      <w:r w:rsidRPr="0075752F">
        <w:rPr>
          <w:rFonts w:ascii="Arial" w:hAnsi="Arial" w:cs="Arial"/>
          <w:bCs/>
          <w:sz w:val="24"/>
          <w:szCs w:val="24"/>
        </w:rPr>
        <w:t xml:space="preserve"> En el </w:t>
      </w:r>
      <w:r w:rsidR="003A0600">
        <w:rPr>
          <w:rFonts w:ascii="Arial" w:hAnsi="Arial" w:cs="Arial"/>
          <w:bCs/>
          <w:sz w:val="24"/>
          <w:szCs w:val="24"/>
        </w:rPr>
        <w:t xml:space="preserve">SISTEMA DE AGUA POTABLES Y ALCANTARILLADO DESCENTRALIZADO LOS </w:t>
      </w:r>
      <w:r w:rsidR="00E26468">
        <w:rPr>
          <w:rFonts w:ascii="Arial" w:hAnsi="Arial" w:cs="Arial"/>
          <w:bCs/>
          <w:sz w:val="24"/>
          <w:szCs w:val="24"/>
        </w:rPr>
        <w:t>REYES,</w:t>
      </w:r>
      <w:r w:rsidRPr="0075752F">
        <w:rPr>
          <w:rFonts w:ascii="Arial" w:hAnsi="Arial" w:cs="Arial"/>
          <w:bCs/>
          <w:sz w:val="24"/>
          <w:szCs w:val="24"/>
        </w:rPr>
        <w:t xml:space="preserve"> como ente público que se dedica a prestar servicios públicos a favor de la población, no vendemos ni transformamos inventarios como una actividad principal, puesto que no es nuestra competencia, y dejaríamos de lado la principal función.</w:t>
      </w:r>
    </w:p>
    <w:p w14:paraId="3B39B2B8" w14:textId="56AC4660" w:rsidR="007F5ED2" w:rsidRPr="0075752F" w:rsidRDefault="007F5ED2" w:rsidP="009D0D04">
      <w:pPr>
        <w:numPr>
          <w:ilvl w:val="0"/>
          <w:numId w:val="39"/>
        </w:numPr>
        <w:spacing w:before="240" w:after="200" w:line="276" w:lineRule="auto"/>
        <w:contextualSpacing/>
        <w:jc w:val="both"/>
        <w:rPr>
          <w:rFonts w:ascii="Arial" w:hAnsi="Arial" w:cs="Arial"/>
          <w:bCs/>
          <w:sz w:val="24"/>
          <w:szCs w:val="24"/>
        </w:rPr>
      </w:pPr>
      <w:r w:rsidRPr="0075752F">
        <w:rPr>
          <w:rFonts w:ascii="Arial" w:hAnsi="Arial" w:cs="Arial"/>
          <w:b/>
          <w:bCs/>
          <w:sz w:val="24"/>
          <w:szCs w:val="24"/>
        </w:rPr>
        <w:t>Beneficios a empleados:</w:t>
      </w:r>
      <w:r w:rsidRPr="0075752F">
        <w:rPr>
          <w:rFonts w:ascii="Arial" w:hAnsi="Arial" w:cs="Arial"/>
          <w:bCs/>
          <w:sz w:val="24"/>
          <w:szCs w:val="24"/>
        </w:rPr>
        <w:t xml:space="preserve"> En el </w:t>
      </w:r>
      <w:r w:rsidR="003A0600">
        <w:rPr>
          <w:rFonts w:ascii="Arial" w:hAnsi="Arial" w:cs="Arial"/>
          <w:b/>
          <w:sz w:val="24"/>
          <w:szCs w:val="24"/>
        </w:rPr>
        <w:t>SISTEMA DE AGUA POTABLE Y ALCANTARILLADOS DESCENTRALIZADO LOS REYES</w:t>
      </w:r>
      <w:r w:rsidRPr="0075752F">
        <w:rPr>
          <w:rFonts w:ascii="Arial" w:hAnsi="Arial" w:cs="Arial"/>
          <w:bCs/>
          <w:sz w:val="24"/>
          <w:szCs w:val="24"/>
        </w:rPr>
        <w:t xml:space="preserve"> tenemos un programa de beneficios a los empleados, en relación con estímulos en recursos como son: prestaciones ganadas en las condiciones generales </w:t>
      </w:r>
      <w:r w:rsidRPr="0075752F">
        <w:rPr>
          <w:rFonts w:ascii="Arial" w:hAnsi="Arial" w:cs="Arial"/>
          <w:bCs/>
          <w:sz w:val="24"/>
          <w:szCs w:val="24"/>
        </w:rPr>
        <w:lastRenderedPageBreak/>
        <w:t>del trabajo o contrato colectivo, como son quinquenios, días económicos, días festivos, como día de la madre, del niño, reyes, empleado municipal, etc. En el aspecto de las jubilaciones y pensiones están a cargo del Municipio, otorgándoles sus días como están establecidos en las condiciones generales del trabajo, como son: prima de antigüedad y su jubilación, así como compensación de tiempo extraordinario por laborar fuera del tiempo de la jornada laboral, y demás logros obtenidos.</w:t>
      </w:r>
    </w:p>
    <w:p w14:paraId="2F8A15DC" w14:textId="40B1F2A7" w:rsidR="007F5ED2" w:rsidRPr="0075752F" w:rsidRDefault="007F5ED2" w:rsidP="009D0D04">
      <w:pPr>
        <w:numPr>
          <w:ilvl w:val="0"/>
          <w:numId w:val="39"/>
        </w:numPr>
        <w:spacing w:before="240" w:after="200" w:line="276" w:lineRule="auto"/>
        <w:contextualSpacing/>
        <w:jc w:val="both"/>
        <w:rPr>
          <w:rFonts w:ascii="Arial" w:hAnsi="Arial" w:cs="Arial"/>
          <w:bCs/>
          <w:sz w:val="24"/>
          <w:szCs w:val="24"/>
        </w:rPr>
      </w:pPr>
      <w:r w:rsidRPr="0075752F">
        <w:rPr>
          <w:rFonts w:ascii="Arial" w:hAnsi="Arial" w:cs="Arial"/>
          <w:b/>
          <w:bCs/>
          <w:sz w:val="24"/>
          <w:szCs w:val="24"/>
        </w:rPr>
        <w:t>Provisiones: objetivo de su creación, monto y plazo.</w:t>
      </w:r>
      <w:r w:rsidRPr="0075752F">
        <w:rPr>
          <w:rFonts w:ascii="Arial" w:hAnsi="Arial" w:cs="Arial"/>
          <w:bCs/>
          <w:sz w:val="24"/>
          <w:szCs w:val="24"/>
        </w:rPr>
        <w:t xml:space="preserve"> En el </w:t>
      </w:r>
      <w:r w:rsidR="003A0600">
        <w:rPr>
          <w:rFonts w:ascii="Arial" w:hAnsi="Arial" w:cs="Arial"/>
          <w:b/>
          <w:sz w:val="24"/>
          <w:szCs w:val="24"/>
        </w:rPr>
        <w:t>SISTEMA DE AGUA POTABLE Y ALCANTARILLADOS DESCENTRALIZADO LOS REYES</w:t>
      </w:r>
      <w:r w:rsidRPr="0075752F">
        <w:rPr>
          <w:rFonts w:ascii="Arial" w:hAnsi="Arial" w:cs="Arial"/>
          <w:bCs/>
          <w:sz w:val="24"/>
          <w:szCs w:val="24"/>
        </w:rPr>
        <w:t>, en este aspecto de las provisiones de pasivos contingentes, hacemos referencia a dos concepciones, las cuales manifestamos a continuación:</w:t>
      </w:r>
    </w:p>
    <w:p w14:paraId="5F756AAB" w14:textId="1AA6E547" w:rsidR="007F5ED2" w:rsidRPr="0075752F" w:rsidRDefault="007F5ED2" w:rsidP="009D0D04">
      <w:pPr>
        <w:spacing w:before="240" w:line="276" w:lineRule="auto"/>
        <w:ind w:left="1080"/>
        <w:contextualSpacing/>
        <w:jc w:val="both"/>
        <w:rPr>
          <w:rFonts w:ascii="Arial" w:hAnsi="Arial" w:cs="Arial"/>
          <w:bCs/>
          <w:sz w:val="24"/>
          <w:szCs w:val="24"/>
        </w:rPr>
      </w:pPr>
      <w:r w:rsidRPr="0075752F">
        <w:rPr>
          <w:rFonts w:ascii="Arial" w:hAnsi="Arial" w:cs="Arial"/>
          <w:bCs/>
          <w:sz w:val="24"/>
          <w:szCs w:val="24"/>
        </w:rPr>
        <w:t>a). - No contamos con existencia a la fecha, de pasivos contingentes que afecten la situación financiera del</w:t>
      </w:r>
      <w:r w:rsidR="003A0600">
        <w:rPr>
          <w:rFonts w:ascii="Arial" w:hAnsi="Arial" w:cs="Arial"/>
          <w:bCs/>
          <w:sz w:val="24"/>
          <w:szCs w:val="24"/>
        </w:rPr>
        <w:t xml:space="preserve"> Sistema</w:t>
      </w:r>
      <w:r w:rsidRPr="0075752F">
        <w:rPr>
          <w:rFonts w:ascii="Arial" w:hAnsi="Arial" w:cs="Arial"/>
          <w:bCs/>
          <w:sz w:val="24"/>
          <w:szCs w:val="24"/>
        </w:rPr>
        <w:t>, en virtud de que no existen demandas de ningún tipo.</w:t>
      </w:r>
    </w:p>
    <w:p w14:paraId="368A027B" w14:textId="77777777" w:rsidR="007F5ED2" w:rsidRPr="0075752F" w:rsidRDefault="007F5ED2" w:rsidP="009D0D04">
      <w:pPr>
        <w:spacing w:before="240" w:line="276" w:lineRule="auto"/>
        <w:ind w:left="1080"/>
        <w:contextualSpacing/>
        <w:jc w:val="both"/>
        <w:rPr>
          <w:rFonts w:ascii="Arial" w:hAnsi="Arial" w:cs="Arial"/>
          <w:bCs/>
          <w:sz w:val="24"/>
          <w:szCs w:val="24"/>
        </w:rPr>
      </w:pPr>
      <w:r w:rsidRPr="0075752F">
        <w:rPr>
          <w:rFonts w:ascii="Arial" w:hAnsi="Arial" w:cs="Arial"/>
          <w:bCs/>
          <w:sz w:val="24"/>
          <w:szCs w:val="24"/>
        </w:rPr>
        <w:t>b). - Los pasivos contingentes los provisionamos por lo cual, para poder liquidar los saldos una vez que se tenga la sentencia o laudos, dependiendo del tipo de juicio o demanda que se tiene, que en este caso son juicios laborales y mercantiles, se encuentran debidamente considerados en el presupuesto de egresos del ejercicio.</w:t>
      </w:r>
    </w:p>
    <w:p w14:paraId="678DF2C9" w14:textId="4E1F8172" w:rsidR="007F5ED2" w:rsidRPr="0075752F" w:rsidRDefault="007F5ED2" w:rsidP="009D0D04">
      <w:pPr>
        <w:numPr>
          <w:ilvl w:val="0"/>
          <w:numId w:val="39"/>
        </w:numPr>
        <w:spacing w:before="240" w:after="200" w:line="276" w:lineRule="auto"/>
        <w:contextualSpacing/>
        <w:jc w:val="both"/>
        <w:rPr>
          <w:rFonts w:ascii="Arial" w:hAnsi="Arial" w:cs="Arial"/>
          <w:bCs/>
          <w:sz w:val="24"/>
          <w:szCs w:val="24"/>
        </w:rPr>
      </w:pPr>
      <w:r w:rsidRPr="0075752F">
        <w:rPr>
          <w:rFonts w:ascii="Arial" w:hAnsi="Arial" w:cs="Arial"/>
          <w:b/>
          <w:bCs/>
          <w:sz w:val="24"/>
          <w:szCs w:val="24"/>
        </w:rPr>
        <w:t>Reservas.</w:t>
      </w:r>
      <w:r w:rsidRPr="0075752F">
        <w:rPr>
          <w:rFonts w:ascii="Arial" w:hAnsi="Arial" w:cs="Arial"/>
          <w:bCs/>
          <w:sz w:val="24"/>
          <w:szCs w:val="24"/>
        </w:rPr>
        <w:t xml:space="preserve"> En el </w:t>
      </w:r>
      <w:r w:rsidR="003A0600">
        <w:rPr>
          <w:rFonts w:ascii="Arial" w:hAnsi="Arial" w:cs="Arial"/>
          <w:b/>
          <w:sz w:val="24"/>
          <w:szCs w:val="24"/>
        </w:rPr>
        <w:t>SISTEMA DE AGUA POTABLE Y ALCANTARILLADOS DESCENTRALIZADO LOS REYES</w:t>
      </w:r>
      <w:r w:rsidRPr="0075752F">
        <w:rPr>
          <w:rFonts w:ascii="Arial" w:hAnsi="Arial" w:cs="Arial"/>
          <w:bCs/>
          <w:sz w:val="24"/>
          <w:szCs w:val="24"/>
        </w:rPr>
        <w:t>, no hemos iniciado a crear las reservas de los renglones de patrimonio, por lo tanto, una vez que se inicien se calcularán y registrarán de acuerdo con la normatividad aplicable.</w:t>
      </w:r>
    </w:p>
    <w:p w14:paraId="4BA7FB82" w14:textId="420D0162" w:rsidR="007F5ED2" w:rsidRPr="0075752F" w:rsidRDefault="007F5ED2" w:rsidP="009D0D04">
      <w:pPr>
        <w:numPr>
          <w:ilvl w:val="0"/>
          <w:numId w:val="39"/>
        </w:numPr>
        <w:spacing w:before="240" w:after="200" w:line="276" w:lineRule="auto"/>
        <w:contextualSpacing/>
        <w:jc w:val="both"/>
        <w:rPr>
          <w:rFonts w:ascii="Arial" w:hAnsi="Arial" w:cs="Arial"/>
          <w:b/>
          <w:bCs/>
          <w:sz w:val="24"/>
          <w:szCs w:val="24"/>
        </w:rPr>
      </w:pPr>
      <w:r w:rsidRPr="0075752F">
        <w:rPr>
          <w:rFonts w:ascii="Arial" w:hAnsi="Arial" w:cs="Arial"/>
          <w:b/>
          <w:bCs/>
          <w:sz w:val="24"/>
          <w:szCs w:val="24"/>
        </w:rPr>
        <w:lastRenderedPageBreak/>
        <w:t xml:space="preserve">Cambios en las políticas contables y corrección de errores junto con la revelación de los efectos en la información financiera ya sea retrospectivos o prospectivos. </w:t>
      </w:r>
      <w:r w:rsidRPr="0075752F">
        <w:rPr>
          <w:rFonts w:ascii="Arial" w:hAnsi="Arial" w:cs="Arial"/>
          <w:bCs/>
          <w:sz w:val="24"/>
          <w:szCs w:val="24"/>
        </w:rPr>
        <w:t xml:space="preserve">En el </w:t>
      </w:r>
      <w:r w:rsidR="003A0600">
        <w:rPr>
          <w:rFonts w:ascii="Arial" w:hAnsi="Arial" w:cs="Arial"/>
          <w:b/>
          <w:sz w:val="24"/>
          <w:szCs w:val="24"/>
        </w:rPr>
        <w:t>SISTEMA DE AGUA POTABLE Y ALCANTARILLADOS DESCENTRALIZADO LOS REYES</w:t>
      </w:r>
      <w:r w:rsidRPr="0075752F">
        <w:rPr>
          <w:rFonts w:ascii="Arial" w:hAnsi="Arial" w:cs="Arial"/>
          <w:bCs/>
          <w:sz w:val="24"/>
          <w:szCs w:val="24"/>
        </w:rPr>
        <w:t xml:space="preserve">, de conformidad con la estructura orgánica y cadena de mando, que se determinó para llevar a cabo la contabilidad financiera y presupuestal, en sistemas electrónicos armonizados, fue necesario adecuar el organigrama, definir las áreas responsables, así como determinar los programas, proyectos y acciones que se llevarían a cabo, implementando control interno, para poder desarrollar el trabajo de forma disciplinada, con el objeto de satisfacer las necesidades de la población, con una administración que garantice resultados óptimos; por lo que los errores que se han corregido son los siguientes: </w:t>
      </w:r>
    </w:p>
    <w:p w14:paraId="0668990D" w14:textId="539012EC" w:rsidR="007F5ED2" w:rsidRPr="0075752F" w:rsidRDefault="007F5ED2" w:rsidP="009D0D04">
      <w:pPr>
        <w:spacing w:before="240" w:line="276" w:lineRule="auto"/>
        <w:ind w:left="1080"/>
        <w:contextualSpacing/>
        <w:jc w:val="both"/>
        <w:rPr>
          <w:rFonts w:ascii="Arial" w:hAnsi="Arial" w:cs="Arial"/>
          <w:bCs/>
          <w:sz w:val="24"/>
          <w:szCs w:val="24"/>
        </w:rPr>
      </w:pPr>
      <w:r w:rsidRPr="0075752F">
        <w:rPr>
          <w:rFonts w:ascii="Arial" w:hAnsi="Arial" w:cs="Arial"/>
          <w:bCs/>
          <w:sz w:val="24"/>
          <w:szCs w:val="24"/>
        </w:rPr>
        <w:t xml:space="preserve">a). - Se creó el </w:t>
      </w:r>
      <w:r w:rsidR="00655D8D" w:rsidRPr="00203CD1">
        <w:rPr>
          <w:rFonts w:ascii="Arial" w:hAnsi="Arial" w:cs="Arial"/>
          <w:bCs/>
          <w:sz w:val="24"/>
          <w:szCs w:val="24"/>
        </w:rPr>
        <w:t>IMPLAN</w:t>
      </w:r>
      <w:r w:rsidRPr="0075752F">
        <w:rPr>
          <w:rFonts w:ascii="Arial" w:hAnsi="Arial" w:cs="Arial"/>
          <w:bCs/>
          <w:sz w:val="24"/>
          <w:szCs w:val="24"/>
        </w:rPr>
        <w:t xml:space="preserve"> con el objeto de que tenga injerencia en la planeación, tanto de los programas como de las obras públicas.</w:t>
      </w:r>
    </w:p>
    <w:p w14:paraId="75C42DA2" w14:textId="77777777" w:rsidR="007F5ED2" w:rsidRPr="0075752F" w:rsidRDefault="007F5ED2" w:rsidP="009D0D04">
      <w:pPr>
        <w:spacing w:before="240" w:line="276" w:lineRule="auto"/>
        <w:ind w:left="1080"/>
        <w:contextualSpacing/>
        <w:jc w:val="both"/>
        <w:rPr>
          <w:rFonts w:ascii="Arial" w:hAnsi="Arial" w:cs="Arial"/>
          <w:bCs/>
          <w:sz w:val="24"/>
          <w:szCs w:val="24"/>
        </w:rPr>
      </w:pPr>
      <w:r w:rsidRPr="0075752F">
        <w:rPr>
          <w:rFonts w:ascii="Arial" w:hAnsi="Arial" w:cs="Arial"/>
          <w:bCs/>
          <w:sz w:val="24"/>
          <w:szCs w:val="24"/>
        </w:rPr>
        <w:t>b). - Se fortaleció el comité de Adquisiciones, con la finalidad de estar al pendiente de las cotizaciones, estimaciones de obra pública, así como en las compras de bienes y servicios.</w:t>
      </w:r>
    </w:p>
    <w:p w14:paraId="02179C9C" w14:textId="77777777" w:rsidR="007F5ED2" w:rsidRPr="0075752F" w:rsidRDefault="007F5ED2" w:rsidP="009D0D04">
      <w:pPr>
        <w:spacing w:before="240" w:line="276" w:lineRule="auto"/>
        <w:ind w:left="1080"/>
        <w:contextualSpacing/>
        <w:jc w:val="both"/>
        <w:rPr>
          <w:rFonts w:ascii="Arial" w:hAnsi="Arial" w:cs="Arial"/>
          <w:bCs/>
          <w:sz w:val="24"/>
          <w:szCs w:val="24"/>
        </w:rPr>
      </w:pPr>
      <w:r w:rsidRPr="0075752F">
        <w:rPr>
          <w:rFonts w:ascii="Arial" w:hAnsi="Arial" w:cs="Arial"/>
          <w:bCs/>
          <w:sz w:val="24"/>
          <w:szCs w:val="24"/>
        </w:rPr>
        <w:t xml:space="preserve">c). - Se determinaron los procedimientos de las compras de los bienes y servicios, con el objeto de dar el fallo a los supuestos más favorables para el municipio. </w:t>
      </w:r>
    </w:p>
    <w:p w14:paraId="5EDFD0C8" w14:textId="40758291" w:rsidR="007F5ED2" w:rsidRPr="00C372A6" w:rsidRDefault="007F5ED2" w:rsidP="009D0D04">
      <w:pPr>
        <w:numPr>
          <w:ilvl w:val="0"/>
          <w:numId w:val="39"/>
        </w:numPr>
        <w:spacing w:before="240" w:after="200" w:line="276" w:lineRule="auto"/>
        <w:contextualSpacing/>
        <w:jc w:val="both"/>
        <w:rPr>
          <w:rFonts w:ascii="Arial" w:hAnsi="Arial" w:cs="Arial"/>
          <w:b/>
          <w:bCs/>
          <w:sz w:val="24"/>
          <w:szCs w:val="24"/>
        </w:rPr>
      </w:pPr>
      <w:r w:rsidRPr="0075752F">
        <w:rPr>
          <w:rFonts w:ascii="Arial" w:hAnsi="Arial" w:cs="Arial"/>
          <w:b/>
          <w:bCs/>
          <w:sz w:val="24"/>
          <w:szCs w:val="24"/>
        </w:rPr>
        <w:t xml:space="preserve">Reclasificaciones. </w:t>
      </w:r>
      <w:r w:rsidRPr="0075752F">
        <w:rPr>
          <w:rFonts w:ascii="Arial" w:hAnsi="Arial" w:cs="Arial"/>
          <w:bCs/>
          <w:sz w:val="24"/>
          <w:szCs w:val="24"/>
        </w:rPr>
        <w:t xml:space="preserve">En el </w:t>
      </w:r>
      <w:r w:rsidR="003A0600">
        <w:rPr>
          <w:rFonts w:ascii="Arial" w:hAnsi="Arial" w:cs="Arial"/>
          <w:b/>
          <w:sz w:val="24"/>
          <w:szCs w:val="24"/>
        </w:rPr>
        <w:t>SISTEMA DE AGUA POTABLE Y ALCANTARILLADOS DESCENTRALIZADO LOS REYES</w:t>
      </w:r>
      <w:r w:rsidRPr="0075752F">
        <w:rPr>
          <w:rFonts w:ascii="Arial" w:hAnsi="Arial" w:cs="Arial"/>
          <w:bCs/>
          <w:sz w:val="24"/>
          <w:szCs w:val="24"/>
        </w:rPr>
        <w:t xml:space="preserve">, durante todo el ejercicio fiscal hemos realizado las reclasificaciones contables y presupuestales, motivadas por errores al realizar la contabilidad, por lo </w:t>
      </w:r>
      <w:r w:rsidRPr="0075752F">
        <w:rPr>
          <w:rFonts w:ascii="Arial" w:hAnsi="Arial" w:cs="Arial"/>
          <w:bCs/>
          <w:sz w:val="24"/>
          <w:szCs w:val="24"/>
        </w:rPr>
        <w:lastRenderedPageBreak/>
        <w:t xml:space="preserve">que se han reclasificado eventos de ingresos y egresos, mismos que se encuentran en meses posteriores a la fecha del evento, </w:t>
      </w:r>
      <w:r w:rsidR="0027246E" w:rsidRPr="0075752F">
        <w:rPr>
          <w:rFonts w:ascii="Arial" w:hAnsi="Arial" w:cs="Arial"/>
          <w:bCs/>
          <w:sz w:val="24"/>
          <w:szCs w:val="24"/>
        </w:rPr>
        <w:t>los cuales ya fueron reportados en su momento en las cuentas trimestrales correspondientes.</w:t>
      </w:r>
    </w:p>
    <w:p w14:paraId="799D2945" w14:textId="7ECC10FE" w:rsidR="00C372A6" w:rsidRDefault="00C372A6" w:rsidP="00C372A6">
      <w:pPr>
        <w:spacing w:before="240" w:after="200" w:line="276" w:lineRule="auto"/>
        <w:ind w:left="1080"/>
        <w:contextualSpacing/>
        <w:jc w:val="both"/>
        <w:rPr>
          <w:rFonts w:ascii="Arial" w:hAnsi="Arial" w:cs="Arial"/>
          <w:b/>
          <w:bCs/>
          <w:sz w:val="24"/>
          <w:szCs w:val="24"/>
        </w:rPr>
      </w:pPr>
    </w:p>
    <w:p w14:paraId="75B4E844" w14:textId="77777777" w:rsidR="005B44F7" w:rsidRPr="0075752F" w:rsidRDefault="005B44F7" w:rsidP="00C372A6">
      <w:pPr>
        <w:spacing w:before="240" w:after="200" w:line="276" w:lineRule="auto"/>
        <w:ind w:left="1080"/>
        <w:contextualSpacing/>
        <w:jc w:val="both"/>
        <w:rPr>
          <w:rFonts w:ascii="Arial" w:hAnsi="Arial" w:cs="Arial"/>
          <w:b/>
          <w:bCs/>
          <w:sz w:val="24"/>
          <w:szCs w:val="24"/>
        </w:rPr>
      </w:pPr>
    </w:p>
    <w:p w14:paraId="40FB3812" w14:textId="5AF927CE" w:rsidR="007F5ED2" w:rsidRPr="0075752F" w:rsidRDefault="007F5ED2" w:rsidP="007F5ED2">
      <w:pPr>
        <w:numPr>
          <w:ilvl w:val="0"/>
          <w:numId w:val="39"/>
        </w:numPr>
        <w:spacing w:before="240" w:after="200" w:line="360" w:lineRule="auto"/>
        <w:contextualSpacing/>
        <w:jc w:val="both"/>
        <w:rPr>
          <w:rFonts w:ascii="Arial" w:hAnsi="Arial" w:cs="Arial"/>
          <w:b/>
          <w:bCs/>
          <w:sz w:val="24"/>
          <w:szCs w:val="24"/>
        </w:rPr>
      </w:pPr>
      <w:r w:rsidRPr="0075752F">
        <w:rPr>
          <w:rFonts w:ascii="Arial" w:hAnsi="Arial" w:cs="Arial"/>
          <w:b/>
          <w:bCs/>
          <w:sz w:val="24"/>
          <w:szCs w:val="24"/>
        </w:rPr>
        <w:t xml:space="preserve">Depuración y cancelación de saldos. </w:t>
      </w:r>
    </w:p>
    <w:p w14:paraId="00A2F3AB" w14:textId="734476DD" w:rsidR="007F5ED2" w:rsidRPr="0075752F" w:rsidRDefault="007F5ED2" w:rsidP="009D0D04">
      <w:pPr>
        <w:spacing w:before="240" w:line="276" w:lineRule="auto"/>
        <w:ind w:left="1080"/>
        <w:contextualSpacing/>
        <w:jc w:val="both"/>
        <w:rPr>
          <w:rFonts w:ascii="Arial" w:hAnsi="Arial" w:cs="Arial"/>
          <w:bCs/>
          <w:sz w:val="24"/>
          <w:szCs w:val="24"/>
        </w:rPr>
      </w:pPr>
      <w:r w:rsidRPr="0075752F">
        <w:rPr>
          <w:rFonts w:ascii="Arial" w:hAnsi="Arial" w:cs="Arial"/>
          <w:bCs/>
          <w:sz w:val="24"/>
          <w:szCs w:val="24"/>
        </w:rPr>
        <w:t xml:space="preserve">En el </w:t>
      </w:r>
      <w:r w:rsidR="003A0600">
        <w:rPr>
          <w:rFonts w:ascii="Arial" w:hAnsi="Arial" w:cs="Arial"/>
          <w:b/>
          <w:sz w:val="24"/>
          <w:szCs w:val="24"/>
        </w:rPr>
        <w:t>SISTEMA DE AGUA POTABLE Y ALCANTARILLADOS DESCENTRALIZADO LOS REYES</w:t>
      </w:r>
      <w:r w:rsidRPr="0075752F">
        <w:rPr>
          <w:rFonts w:ascii="Arial" w:hAnsi="Arial" w:cs="Arial"/>
          <w:bCs/>
          <w:sz w:val="24"/>
          <w:szCs w:val="24"/>
        </w:rPr>
        <w:t>, para efectos de la depuración y cancelación de saldos, mencionamos las siguientes consideraciones:</w:t>
      </w:r>
    </w:p>
    <w:p w14:paraId="066A9488" w14:textId="6E205A7B" w:rsidR="007F5ED2" w:rsidRPr="0075752F" w:rsidRDefault="001222D1" w:rsidP="009D0D04">
      <w:pPr>
        <w:spacing w:before="240" w:line="276" w:lineRule="auto"/>
        <w:ind w:left="1080"/>
        <w:contextualSpacing/>
        <w:jc w:val="both"/>
        <w:rPr>
          <w:rFonts w:ascii="Arial" w:hAnsi="Arial" w:cs="Arial"/>
          <w:bCs/>
          <w:sz w:val="24"/>
          <w:szCs w:val="24"/>
        </w:rPr>
      </w:pPr>
      <w:r w:rsidRPr="0075752F">
        <w:rPr>
          <w:rFonts w:ascii="Arial" w:hAnsi="Arial" w:cs="Arial"/>
          <w:bCs/>
          <w:sz w:val="24"/>
          <w:szCs w:val="24"/>
        </w:rPr>
        <w:t>I</w:t>
      </w:r>
      <w:r w:rsidR="007F5ED2" w:rsidRPr="0075752F">
        <w:rPr>
          <w:rFonts w:ascii="Arial" w:hAnsi="Arial" w:cs="Arial"/>
          <w:bCs/>
          <w:sz w:val="24"/>
          <w:szCs w:val="24"/>
        </w:rPr>
        <w:t xml:space="preserve">). </w:t>
      </w:r>
      <w:r w:rsidR="009D4D2E" w:rsidRPr="0075752F">
        <w:rPr>
          <w:rFonts w:ascii="Arial" w:hAnsi="Arial" w:cs="Arial"/>
          <w:bCs/>
          <w:sz w:val="24"/>
          <w:szCs w:val="24"/>
        </w:rPr>
        <w:t>–</w:t>
      </w:r>
      <w:r w:rsidR="007F5ED2" w:rsidRPr="0075752F">
        <w:rPr>
          <w:rFonts w:ascii="Arial" w:hAnsi="Arial" w:cs="Arial"/>
          <w:bCs/>
          <w:sz w:val="24"/>
          <w:szCs w:val="24"/>
        </w:rPr>
        <w:t xml:space="preserve"> </w:t>
      </w:r>
      <w:r w:rsidR="009D4D2E" w:rsidRPr="0075752F">
        <w:rPr>
          <w:rFonts w:ascii="Arial" w:hAnsi="Arial" w:cs="Arial"/>
          <w:bCs/>
          <w:sz w:val="24"/>
          <w:szCs w:val="24"/>
        </w:rPr>
        <w:t>Al cierre anual de las cuentas, se van arroja</w:t>
      </w:r>
      <w:r w:rsidR="00F4120C" w:rsidRPr="0075752F">
        <w:rPr>
          <w:rFonts w:ascii="Arial" w:hAnsi="Arial" w:cs="Arial"/>
          <w:bCs/>
          <w:sz w:val="24"/>
          <w:szCs w:val="24"/>
        </w:rPr>
        <w:t>n</w:t>
      </w:r>
      <w:r w:rsidR="009D4D2E" w:rsidRPr="0075752F">
        <w:rPr>
          <w:rFonts w:ascii="Arial" w:hAnsi="Arial" w:cs="Arial"/>
          <w:bCs/>
          <w:sz w:val="24"/>
          <w:szCs w:val="24"/>
        </w:rPr>
        <w:t>do saldos cancelados de las cuentas de Derechos a cobro a corto plazo, siendo l</w:t>
      </w:r>
      <w:r w:rsidR="00F4120C" w:rsidRPr="0075752F">
        <w:rPr>
          <w:rFonts w:ascii="Arial" w:hAnsi="Arial" w:cs="Arial"/>
          <w:bCs/>
          <w:sz w:val="24"/>
          <w:szCs w:val="24"/>
        </w:rPr>
        <w:t>o</w:t>
      </w:r>
      <w:r w:rsidR="009D4D2E" w:rsidRPr="0075752F">
        <w:rPr>
          <w:rFonts w:ascii="Arial" w:hAnsi="Arial" w:cs="Arial"/>
          <w:bCs/>
          <w:sz w:val="24"/>
          <w:szCs w:val="24"/>
        </w:rPr>
        <w:t>s motivos de las depuraciones y/o cancelación de dichas cuentas, por cobros de dichos derechos</w:t>
      </w:r>
      <w:r w:rsidR="00C46F47">
        <w:rPr>
          <w:rFonts w:ascii="Arial" w:hAnsi="Arial" w:cs="Arial"/>
          <w:bCs/>
          <w:sz w:val="24"/>
          <w:szCs w:val="24"/>
        </w:rPr>
        <w:t xml:space="preserve"> </w:t>
      </w:r>
      <w:r w:rsidR="009D4D2E" w:rsidRPr="0075752F">
        <w:rPr>
          <w:rFonts w:ascii="Arial" w:hAnsi="Arial" w:cs="Arial"/>
          <w:bCs/>
          <w:sz w:val="24"/>
          <w:szCs w:val="24"/>
        </w:rPr>
        <w:t xml:space="preserve">lo </w:t>
      </w:r>
      <w:r w:rsidR="00C46F47" w:rsidRPr="0075752F">
        <w:rPr>
          <w:rFonts w:ascii="Arial" w:hAnsi="Arial" w:cs="Arial"/>
          <w:bCs/>
          <w:sz w:val="24"/>
          <w:szCs w:val="24"/>
        </w:rPr>
        <w:t>cual,</w:t>
      </w:r>
      <w:r w:rsidR="009D4D2E" w:rsidRPr="0075752F">
        <w:rPr>
          <w:rFonts w:ascii="Arial" w:hAnsi="Arial" w:cs="Arial"/>
          <w:bCs/>
          <w:sz w:val="24"/>
          <w:szCs w:val="24"/>
        </w:rPr>
        <w:t xml:space="preserve"> al momento de la integración de la cuenta </w:t>
      </w:r>
      <w:r w:rsidR="00C46F47" w:rsidRPr="0075752F">
        <w:rPr>
          <w:rFonts w:ascii="Arial" w:hAnsi="Arial" w:cs="Arial"/>
          <w:bCs/>
          <w:sz w:val="24"/>
          <w:szCs w:val="24"/>
        </w:rPr>
        <w:t>pública</w:t>
      </w:r>
      <w:r w:rsidR="009D4D2E" w:rsidRPr="0075752F">
        <w:rPr>
          <w:rFonts w:ascii="Arial" w:hAnsi="Arial" w:cs="Arial"/>
          <w:bCs/>
          <w:sz w:val="24"/>
          <w:szCs w:val="24"/>
        </w:rPr>
        <w:t xml:space="preserve"> anual, dichas cuentas se encuentran canceladas, siempre y cuando los cobros pendientes de cobro se hayan visto efectuados, por lo que la cuenta se encontraría hasta este momento con saldo $0.00 pendiente de cobro.</w:t>
      </w:r>
    </w:p>
    <w:p w14:paraId="41D0DBBB" w14:textId="77777777" w:rsidR="007F5ED2" w:rsidRPr="0075752F" w:rsidRDefault="001222D1" w:rsidP="009D0D04">
      <w:pPr>
        <w:spacing w:before="240" w:line="276" w:lineRule="auto"/>
        <w:ind w:left="1080"/>
        <w:contextualSpacing/>
        <w:jc w:val="both"/>
        <w:rPr>
          <w:rFonts w:ascii="Arial" w:hAnsi="Arial" w:cs="Arial"/>
          <w:bCs/>
          <w:sz w:val="24"/>
          <w:szCs w:val="24"/>
        </w:rPr>
      </w:pPr>
      <w:r w:rsidRPr="0075752F">
        <w:rPr>
          <w:rFonts w:ascii="Arial" w:hAnsi="Arial" w:cs="Arial"/>
          <w:bCs/>
          <w:sz w:val="24"/>
          <w:szCs w:val="24"/>
        </w:rPr>
        <w:t>II</w:t>
      </w:r>
      <w:r w:rsidR="007F5ED2" w:rsidRPr="0075752F">
        <w:rPr>
          <w:rFonts w:ascii="Arial" w:hAnsi="Arial" w:cs="Arial"/>
          <w:bCs/>
          <w:sz w:val="24"/>
          <w:szCs w:val="24"/>
        </w:rPr>
        <w:t>). –  De igual manera se procederá a realizar las depuraciones faltantes de las cuentas de activo, considerando saldos con antigüedad de 5 ejercicios fiscales, se determinará su origen y el procedimiento que corresponda</w:t>
      </w:r>
      <w:r w:rsidR="005C4152" w:rsidRPr="0075752F">
        <w:rPr>
          <w:rFonts w:ascii="Arial" w:hAnsi="Arial" w:cs="Arial"/>
          <w:bCs/>
          <w:sz w:val="24"/>
          <w:szCs w:val="24"/>
        </w:rPr>
        <w:t>.</w:t>
      </w:r>
    </w:p>
    <w:p w14:paraId="048A6E5C" w14:textId="00C5D847" w:rsidR="007F5ED2" w:rsidRPr="0075752F" w:rsidRDefault="001222D1" w:rsidP="009D4D2E">
      <w:pPr>
        <w:spacing w:after="0" w:line="276" w:lineRule="auto"/>
        <w:ind w:left="1080"/>
        <w:contextualSpacing/>
        <w:jc w:val="both"/>
        <w:rPr>
          <w:rFonts w:ascii="Arial" w:hAnsi="Arial" w:cs="Arial"/>
          <w:bCs/>
          <w:sz w:val="24"/>
          <w:szCs w:val="24"/>
        </w:rPr>
      </w:pPr>
      <w:r w:rsidRPr="0075752F">
        <w:rPr>
          <w:rFonts w:ascii="Arial" w:hAnsi="Arial" w:cs="Arial"/>
          <w:bCs/>
          <w:sz w:val="24"/>
          <w:szCs w:val="24"/>
        </w:rPr>
        <w:t>III</w:t>
      </w:r>
      <w:r w:rsidR="007F5ED2" w:rsidRPr="0075752F">
        <w:rPr>
          <w:rFonts w:ascii="Arial" w:hAnsi="Arial" w:cs="Arial"/>
          <w:bCs/>
          <w:sz w:val="24"/>
          <w:szCs w:val="24"/>
        </w:rPr>
        <w:t xml:space="preserve">). - La Tesorería Municipal </w:t>
      </w:r>
      <w:r w:rsidR="009D4D2E" w:rsidRPr="0075752F">
        <w:rPr>
          <w:rFonts w:ascii="Arial" w:hAnsi="Arial" w:cs="Arial"/>
          <w:bCs/>
          <w:sz w:val="24"/>
          <w:szCs w:val="24"/>
        </w:rPr>
        <w:t>ha realizado las depuraciones y posteriormente la cancelación de las cuentas correspondientes, por encontrarse estas efectivamente cobras y/o pagas, al cierre anual del ejercicio que nos ocupa.</w:t>
      </w:r>
    </w:p>
    <w:p w14:paraId="4DB87658" w14:textId="77777777" w:rsidR="008A6EC6" w:rsidRPr="0075752F" w:rsidRDefault="008A6EC6" w:rsidP="003600C6">
      <w:pPr>
        <w:spacing w:after="0" w:line="276" w:lineRule="auto"/>
        <w:jc w:val="both"/>
        <w:rPr>
          <w:rFonts w:ascii="Arial" w:hAnsi="Arial" w:cs="Arial"/>
          <w:sz w:val="24"/>
        </w:rPr>
      </w:pPr>
    </w:p>
    <w:p w14:paraId="38A0ED47" w14:textId="77777777" w:rsidR="002B431F" w:rsidRPr="0075752F" w:rsidRDefault="002B431F" w:rsidP="003600C6">
      <w:pPr>
        <w:spacing w:after="0" w:line="276" w:lineRule="auto"/>
        <w:jc w:val="both"/>
        <w:rPr>
          <w:rFonts w:ascii="Arial" w:hAnsi="Arial" w:cs="Arial"/>
          <w:sz w:val="24"/>
        </w:rPr>
      </w:pPr>
    </w:p>
    <w:p w14:paraId="10BB986F" w14:textId="77777777" w:rsidR="0067199A" w:rsidRPr="0075752F" w:rsidRDefault="007E0D09" w:rsidP="003600C6">
      <w:pPr>
        <w:spacing w:after="0" w:line="276" w:lineRule="auto"/>
        <w:jc w:val="both"/>
        <w:rPr>
          <w:rFonts w:ascii="Arial" w:hAnsi="Arial" w:cs="Arial"/>
          <w:b/>
          <w:sz w:val="24"/>
        </w:rPr>
      </w:pPr>
      <w:r w:rsidRPr="0075752F">
        <w:rPr>
          <w:rFonts w:ascii="Arial" w:hAnsi="Arial" w:cs="Arial"/>
          <w:b/>
          <w:sz w:val="24"/>
        </w:rPr>
        <w:t>7</w:t>
      </w:r>
      <w:r w:rsidR="0067199A" w:rsidRPr="0075752F">
        <w:rPr>
          <w:rFonts w:ascii="Arial" w:hAnsi="Arial" w:cs="Arial"/>
          <w:b/>
          <w:sz w:val="24"/>
        </w:rPr>
        <w:t>.- Posición en Moneda Extranjera y Protección por Riesgo Cambiario.</w:t>
      </w:r>
    </w:p>
    <w:p w14:paraId="07D3936C" w14:textId="77777777" w:rsidR="00A03CE1" w:rsidRPr="0075752F" w:rsidRDefault="00A03CE1" w:rsidP="003600C6">
      <w:pPr>
        <w:spacing w:after="0" w:line="276" w:lineRule="auto"/>
        <w:jc w:val="both"/>
        <w:rPr>
          <w:rFonts w:ascii="Arial" w:hAnsi="Arial" w:cs="Arial"/>
          <w:sz w:val="24"/>
        </w:rPr>
      </w:pPr>
    </w:p>
    <w:p w14:paraId="5ACB5972" w14:textId="77777777" w:rsidR="0067199A" w:rsidRPr="0075752F" w:rsidRDefault="0067199A" w:rsidP="003600C6">
      <w:pPr>
        <w:spacing w:after="0" w:line="276" w:lineRule="auto"/>
        <w:jc w:val="both"/>
        <w:rPr>
          <w:rFonts w:ascii="Arial" w:hAnsi="Arial" w:cs="Arial"/>
          <w:sz w:val="24"/>
        </w:rPr>
      </w:pPr>
      <w:r w:rsidRPr="0075752F">
        <w:rPr>
          <w:rFonts w:ascii="Arial" w:hAnsi="Arial" w:cs="Arial"/>
          <w:sz w:val="24"/>
        </w:rPr>
        <w:t>No se tienen adeudos por operaciones en moneda extranjera</w:t>
      </w:r>
      <w:r w:rsidR="00875B83" w:rsidRPr="0075752F">
        <w:rPr>
          <w:rFonts w:ascii="Arial" w:hAnsi="Arial" w:cs="Arial"/>
          <w:sz w:val="24"/>
        </w:rPr>
        <w:t>.</w:t>
      </w:r>
    </w:p>
    <w:p w14:paraId="463341A1" w14:textId="77777777" w:rsidR="00854D7F" w:rsidRPr="0075752F" w:rsidRDefault="00854D7F" w:rsidP="003600C6">
      <w:pPr>
        <w:spacing w:after="0" w:line="276" w:lineRule="auto"/>
        <w:jc w:val="both"/>
        <w:rPr>
          <w:rFonts w:ascii="Arial" w:hAnsi="Arial" w:cs="Arial"/>
          <w:b/>
          <w:sz w:val="24"/>
        </w:rPr>
      </w:pPr>
    </w:p>
    <w:p w14:paraId="3769A7D0" w14:textId="77777777" w:rsidR="00D74BB6" w:rsidRPr="0075752F" w:rsidRDefault="00D74BB6" w:rsidP="003600C6">
      <w:pPr>
        <w:spacing w:after="0" w:line="276" w:lineRule="auto"/>
        <w:jc w:val="both"/>
        <w:rPr>
          <w:rFonts w:ascii="Arial" w:hAnsi="Arial" w:cs="Arial"/>
          <w:b/>
          <w:sz w:val="24"/>
        </w:rPr>
      </w:pPr>
    </w:p>
    <w:p w14:paraId="6B57A6BC" w14:textId="77777777" w:rsidR="0067199A" w:rsidRPr="0075752F" w:rsidRDefault="00A31D7E" w:rsidP="003600C6">
      <w:pPr>
        <w:spacing w:after="0" w:line="276" w:lineRule="auto"/>
        <w:jc w:val="both"/>
        <w:rPr>
          <w:rFonts w:ascii="Arial" w:hAnsi="Arial" w:cs="Arial"/>
          <w:b/>
          <w:sz w:val="24"/>
        </w:rPr>
      </w:pPr>
      <w:r w:rsidRPr="0075752F">
        <w:rPr>
          <w:rFonts w:ascii="Arial" w:hAnsi="Arial" w:cs="Arial"/>
          <w:b/>
          <w:sz w:val="24"/>
        </w:rPr>
        <w:t>8</w:t>
      </w:r>
      <w:r w:rsidR="0067199A" w:rsidRPr="0075752F">
        <w:rPr>
          <w:rFonts w:ascii="Arial" w:hAnsi="Arial" w:cs="Arial"/>
          <w:b/>
          <w:sz w:val="24"/>
        </w:rPr>
        <w:t>.- Reporte Analítico del Activo.</w:t>
      </w:r>
    </w:p>
    <w:p w14:paraId="1CA461C6" w14:textId="77777777" w:rsidR="009001F1" w:rsidRPr="0075752F" w:rsidRDefault="009001F1" w:rsidP="003600C6">
      <w:pPr>
        <w:spacing w:after="0" w:line="276" w:lineRule="auto"/>
        <w:jc w:val="both"/>
        <w:rPr>
          <w:rFonts w:ascii="Arial" w:hAnsi="Arial" w:cs="Arial"/>
          <w:sz w:val="24"/>
        </w:rPr>
      </w:pPr>
    </w:p>
    <w:p w14:paraId="6947BCEC" w14:textId="693E98A3" w:rsidR="0067199A" w:rsidRPr="0075752F" w:rsidRDefault="0067199A" w:rsidP="003600C6">
      <w:pPr>
        <w:spacing w:after="0" w:line="276" w:lineRule="auto"/>
        <w:jc w:val="both"/>
        <w:rPr>
          <w:rFonts w:ascii="Arial" w:hAnsi="Arial" w:cs="Arial"/>
          <w:sz w:val="24"/>
        </w:rPr>
      </w:pPr>
      <w:r w:rsidRPr="0075752F">
        <w:rPr>
          <w:rFonts w:ascii="Arial" w:hAnsi="Arial" w:cs="Arial"/>
          <w:sz w:val="24"/>
        </w:rPr>
        <w:t>En este reporte se muestra el comportamiento de los fondos, valores, derechos y bienes que</w:t>
      </w:r>
      <w:r w:rsidR="00B04002" w:rsidRPr="0075752F">
        <w:rPr>
          <w:rFonts w:ascii="Arial" w:hAnsi="Arial" w:cs="Arial"/>
          <w:sz w:val="24"/>
        </w:rPr>
        <w:t xml:space="preserve"> dispone el </w:t>
      </w:r>
      <w:r w:rsidR="003A0600">
        <w:rPr>
          <w:rFonts w:ascii="Arial" w:hAnsi="Arial" w:cs="Arial"/>
          <w:b/>
          <w:sz w:val="24"/>
          <w:szCs w:val="24"/>
        </w:rPr>
        <w:t>SISTEMA DE AGUA POTABLE Y ALCANTARILLADOS DESCENTRALIZADO LOS REYES</w:t>
      </w:r>
      <w:r w:rsidR="003A0600" w:rsidRPr="0075752F">
        <w:rPr>
          <w:rFonts w:ascii="Arial" w:hAnsi="Arial" w:cs="Arial"/>
          <w:bCs/>
          <w:sz w:val="24"/>
          <w:szCs w:val="24"/>
        </w:rPr>
        <w:t xml:space="preserve"> </w:t>
      </w:r>
      <w:r w:rsidRPr="0075752F">
        <w:rPr>
          <w:rFonts w:ascii="Arial" w:hAnsi="Arial" w:cs="Arial"/>
          <w:sz w:val="24"/>
        </w:rPr>
        <w:t>para realizar sus actividades, entre el inicio y el fin del periodo reportado.</w:t>
      </w:r>
    </w:p>
    <w:p w14:paraId="00279B54" w14:textId="77777777" w:rsidR="0067199A" w:rsidRPr="0075752F" w:rsidRDefault="0067199A" w:rsidP="003600C6">
      <w:pPr>
        <w:spacing w:after="0" w:line="276" w:lineRule="auto"/>
        <w:jc w:val="both"/>
        <w:rPr>
          <w:rFonts w:ascii="Arial" w:hAnsi="Arial" w:cs="Arial"/>
          <w:sz w:val="24"/>
        </w:rPr>
      </w:pPr>
    </w:p>
    <w:p w14:paraId="1C5DDBEA" w14:textId="4781B50B" w:rsidR="00A44B28" w:rsidRDefault="0067199A" w:rsidP="003600C6">
      <w:pPr>
        <w:spacing w:after="0" w:line="276" w:lineRule="auto"/>
        <w:jc w:val="both"/>
        <w:rPr>
          <w:rFonts w:ascii="Arial" w:hAnsi="Arial" w:cs="Arial"/>
          <w:sz w:val="24"/>
        </w:rPr>
      </w:pPr>
      <w:r w:rsidRPr="0075752F">
        <w:rPr>
          <w:rFonts w:ascii="Arial" w:hAnsi="Arial" w:cs="Arial"/>
          <w:sz w:val="24"/>
        </w:rPr>
        <w:t xml:space="preserve">En ese sentido, se da cumplimiento al Postulado Básico de la Contabilidad Gubernamental de Valuación, que señala “Todos los eventos que afecten económicamente al ente público deben ser cuantificados en términos monetarios y se registraran al costo histórico o al valor económico más objetivo, </w:t>
      </w:r>
      <w:r w:rsidRPr="00C372A6">
        <w:rPr>
          <w:rFonts w:ascii="Arial" w:hAnsi="Arial" w:cs="Arial"/>
          <w:sz w:val="24"/>
        </w:rPr>
        <w:t>registrándose en moneda nacional”.</w:t>
      </w:r>
    </w:p>
    <w:p w14:paraId="560B3D9D" w14:textId="08479FFB" w:rsidR="00CB0295" w:rsidRDefault="00CB0295" w:rsidP="003600C6">
      <w:pPr>
        <w:spacing w:after="0" w:line="276" w:lineRule="auto"/>
        <w:jc w:val="both"/>
        <w:rPr>
          <w:rFonts w:ascii="Arial" w:hAnsi="Arial" w:cs="Arial"/>
          <w:sz w:val="24"/>
        </w:rPr>
      </w:pPr>
    </w:p>
    <w:p w14:paraId="3ED121E5" w14:textId="62015E00" w:rsidR="00CB0295" w:rsidRDefault="00CB0295" w:rsidP="003600C6">
      <w:pPr>
        <w:spacing w:after="0" w:line="276" w:lineRule="auto"/>
        <w:jc w:val="both"/>
        <w:rPr>
          <w:rFonts w:ascii="Arial" w:hAnsi="Arial" w:cs="Arial"/>
          <w:sz w:val="24"/>
        </w:rPr>
      </w:pPr>
      <w:r>
        <w:rPr>
          <w:noProof/>
        </w:rPr>
        <w:lastRenderedPageBreak/>
        <w:drawing>
          <wp:inline distT="0" distB="0" distL="0" distR="0" wp14:anchorId="697FFFFD" wp14:editId="315A84C1">
            <wp:extent cx="5612130" cy="4209415"/>
            <wp:effectExtent l="0" t="0" r="7620" b="63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612130" cy="4209415"/>
                    </a:xfrm>
                    <a:prstGeom prst="rect">
                      <a:avLst/>
                    </a:prstGeom>
                  </pic:spPr>
                </pic:pic>
              </a:graphicData>
            </a:graphic>
          </wp:inline>
        </w:drawing>
      </w:r>
    </w:p>
    <w:p w14:paraId="58B42012" w14:textId="77777777" w:rsidR="00B96A25" w:rsidRDefault="00B96A25" w:rsidP="003600C6">
      <w:pPr>
        <w:spacing w:after="0" w:line="276" w:lineRule="auto"/>
        <w:jc w:val="both"/>
        <w:rPr>
          <w:rFonts w:ascii="Arial" w:hAnsi="Arial" w:cs="Arial"/>
          <w:sz w:val="24"/>
        </w:rPr>
      </w:pPr>
    </w:p>
    <w:p w14:paraId="0B4626A6" w14:textId="5D31FDF8" w:rsidR="009001F1" w:rsidRPr="00CB0295" w:rsidRDefault="00A31D7E" w:rsidP="003600C6">
      <w:pPr>
        <w:spacing w:after="0" w:line="276" w:lineRule="auto"/>
        <w:jc w:val="both"/>
        <w:rPr>
          <w:noProof/>
          <w:lang w:eastAsia="es-MX"/>
        </w:rPr>
      </w:pPr>
      <w:r w:rsidRPr="0075752F">
        <w:rPr>
          <w:rFonts w:ascii="Arial" w:hAnsi="Arial" w:cs="Arial"/>
          <w:b/>
          <w:sz w:val="24"/>
        </w:rPr>
        <w:t>9</w:t>
      </w:r>
      <w:r w:rsidR="0067199A" w:rsidRPr="0075752F">
        <w:rPr>
          <w:rFonts w:ascii="Arial" w:hAnsi="Arial" w:cs="Arial"/>
          <w:b/>
          <w:sz w:val="24"/>
        </w:rPr>
        <w:t>.- Fideicomisos, Mandatos y Análogos.</w:t>
      </w:r>
    </w:p>
    <w:p w14:paraId="515D06BA" w14:textId="77777777" w:rsidR="00CA231E" w:rsidRPr="0075752F" w:rsidRDefault="00CA231E" w:rsidP="003600C6">
      <w:pPr>
        <w:spacing w:after="0" w:line="276" w:lineRule="auto"/>
        <w:jc w:val="both"/>
        <w:rPr>
          <w:rFonts w:ascii="Arial" w:hAnsi="Arial" w:cs="Arial"/>
          <w:b/>
          <w:sz w:val="24"/>
        </w:rPr>
      </w:pPr>
    </w:p>
    <w:p w14:paraId="1D45696D" w14:textId="77777777" w:rsidR="0067199A" w:rsidRPr="0075752F" w:rsidRDefault="007C227D" w:rsidP="003600C6">
      <w:pPr>
        <w:numPr>
          <w:ilvl w:val="0"/>
          <w:numId w:val="18"/>
        </w:numPr>
        <w:spacing w:after="0" w:line="276" w:lineRule="auto"/>
        <w:ind w:left="567" w:hanging="283"/>
        <w:jc w:val="both"/>
        <w:rPr>
          <w:rFonts w:ascii="Arial" w:hAnsi="Arial" w:cs="Arial"/>
          <w:sz w:val="24"/>
        </w:rPr>
      </w:pPr>
      <w:r w:rsidRPr="0075752F">
        <w:rPr>
          <w:rFonts w:ascii="Arial" w:hAnsi="Arial" w:cs="Arial"/>
          <w:sz w:val="24"/>
        </w:rPr>
        <w:t>No existen Fideicomisos.</w:t>
      </w:r>
    </w:p>
    <w:p w14:paraId="572A3B61" w14:textId="77777777" w:rsidR="00C93CCF" w:rsidRDefault="00C93CCF" w:rsidP="003600C6">
      <w:pPr>
        <w:spacing w:after="0" w:line="276" w:lineRule="auto"/>
        <w:jc w:val="both"/>
        <w:rPr>
          <w:rFonts w:ascii="Arial" w:hAnsi="Arial" w:cs="Arial"/>
          <w:b/>
          <w:sz w:val="24"/>
        </w:rPr>
      </w:pPr>
    </w:p>
    <w:p w14:paraId="686C94D7" w14:textId="77777777" w:rsidR="00CA231E" w:rsidRDefault="00CA231E" w:rsidP="003600C6">
      <w:pPr>
        <w:spacing w:after="0" w:line="276" w:lineRule="auto"/>
        <w:jc w:val="both"/>
        <w:rPr>
          <w:rFonts w:ascii="Arial" w:hAnsi="Arial" w:cs="Arial"/>
          <w:b/>
          <w:sz w:val="24"/>
        </w:rPr>
      </w:pPr>
    </w:p>
    <w:p w14:paraId="57964004" w14:textId="77777777" w:rsidR="00FC1715" w:rsidRDefault="00FC1715" w:rsidP="003600C6">
      <w:pPr>
        <w:spacing w:after="0" w:line="276" w:lineRule="auto"/>
        <w:jc w:val="both"/>
        <w:rPr>
          <w:rFonts w:ascii="Arial" w:hAnsi="Arial" w:cs="Arial"/>
          <w:b/>
          <w:sz w:val="24"/>
        </w:rPr>
      </w:pPr>
    </w:p>
    <w:p w14:paraId="60229778" w14:textId="77777777" w:rsidR="00FC1715" w:rsidRDefault="00FC1715" w:rsidP="003600C6">
      <w:pPr>
        <w:spacing w:after="0" w:line="276" w:lineRule="auto"/>
        <w:jc w:val="both"/>
        <w:rPr>
          <w:rFonts w:ascii="Arial" w:hAnsi="Arial" w:cs="Arial"/>
          <w:b/>
          <w:sz w:val="24"/>
        </w:rPr>
      </w:pPr>
    </w:p>
    <w:p w14:paraId="652C5930" w14:textId="3A22B265" w:rsidR="0067199A" w:rsidRPr="0075752F" w:rsidRDefault="00A31D7E" w:rsidP="003600C6">
      <w:pPr>
        <w:spacing w:after="0" w:line="276" w:lineRule="auto"/>
        <w:jc w:val="both"/>
        <w:rPr>
          <w:rFonts w:ascii="Arial" w:hAnsi="Arial" w:cs="Arial"/>
          <w:b/>
          <w:sz w:val="24"/>
        </w:rPr>
      </w:pPr>
      <w:r w:rsidRPr="0075752F">
        <w:rPr>
          <w:rFonts w:ascii="Arial" w:hAnsi="Arial" w:cs="Arial"/>
          <w:b/>
          <w:sz w:val="24"/>
        </w:rPr>
        <w:t>10</w:t>
      </w:r>
      <w:r w:rsidR="0067199A" w:rsidRPr="0075752F">
        <w:rPr>
          <w:rFonts w:ascii="Arial" w:hAnsi="Arial" w:cs="Arial"/>
          <w:b/>
          <w:sz w:val="24"/>
        </w:rPr>
        <w:t>.- Reporte de la Recaudación.</w:t>
      </w:r>
    </w:p>
    <w:p w14:paraId="71666A9D" w14:textId="77777777" w:rsidR="009F3FDC" w:rsidRPr="0075752F" w:rsidRDefault="009F3FDC" w:rsidP="003600C6">
      <w:pPr>
        <w:spacing w:after="0" w:line="276" w:lineRule="auto"/>
        <w:jc w:val="both"/>
        <w:rPr>
          <w:rFonts w:ascii="Arial" w:hAnsi="Arial" w:cs="Arial"/>
          <w:b/>
          <w:sz w:val="24"/>
        </w:rPr>
      </w:pPr>
    </w:p>
    <w:p w14:paraId="0115039F" w14:textId="21C92E88" w:rsidR="008F0884" w:rsidRPr="0075752F" w:rsidRDefault="000369F6" w:rsidP="0041407E">
      <w:pPr>
        <w:spacing w:after="0" w:line="276" w:lineRule="auto"/>
        <w:jc w:val="both"/>
        <w:rPr>
          <w:rFonts w:ascii="Arial" w:hAnsi="Arial" w:cs="Arial"/>
          <w:sz w:val="24"/>
        </w:rPr>
      </w:pPr>
      <w:r w:rsidRPr="0075752F">
        <w:rPr>
          <w:rFonts w:ascii="Arial" w:hAnsi="Arial" w:cs="Arial"/>
          <w:sz w:val="24"/>
        </w:rPr>
        <w:t xml:space="preserve">Al </w:t>
      </w:r>
      <w:r w:rsidR="00EE493F">
        <w:rPr>
          <w:rFonts w:ascii="Arial" w:hAnsi="Arial" w:cs="Arial"/>
          <w:sz w:val="24"/>
        </w:rPr>
        <w:t>cierre del</w:t>
      </w:r>
      <w:r w:rsidR="006A5925">
        <w:rPr>
          <w:rFonts w:ascii="Arial" w:hAnsi="Arial" w:cs="Arial"/>
          <w:sz w:val="24"/>
        </w:rPr>
        <w:t xml:space="preserve"> </w:t>
      </w:r>
      <w:r w:rsidR="00CB0295">
        <w:rPr>
          <w:rFonts w:ascii="Arial" w:hAnsi="Arial" w:cs="Arial"/>
          <w:sz w:val="24"/>
        </w:rPr>
        <w:t>tercer</w:t>
      </w:r>
      <w:r w:rsidR="00AE7E36">
        <w:rPr>
          <w:rFonts w:ascii="Arial" w:hAnsi="Arial" w:cs="Arial"/>
          <w:sz w:val="24"/>
        </w:rPr>
        <w:t xml:space="preserve"> trimestre</w:t>
      </w:r>
      <w:r w:rsidRPr="0075752F">
        <w:rPr>
          <w:rFonts w:ascii="Arial" w:hAnsi="Arial" w:cs="Arial"/>
          <w:sz w:val="24"/>
        </w:rPr>
        <w:t xml:space="preserve"> </w:t>
      </w:r>
      <w:r w:rsidR="002B431F" w:rsidRPr="0075752F">
        <w:rPr>
          <w:rFonts w:ascii="Arial" w:hAnsi="Arial" w:cs="Arial"/>
          <w:sz w:val="24"/>
        </w:rPr>
        <w:t>se observan los siguientes ingresos recaudados:</w:t>
      </w:r>
    </w:p>
    <w:p w14:paraId="1E38A489" w14:textId="77777777" w:rsidR="002B431F" w:rsidRPr="0075752F" w:rsidRDefault="002B431F" w:rsidP="0041407E">
      <w:pPr>
        <w:spacing w:after="0" w:line="276" w:lineRule="auto"/>
        <w:jc w:val="both"/>
        <w:rPr>
          <w:rFonts w:ascii="Arial" w:hAnsi="Arial" w:cs="Arial"/>
          <w:sz w:val="24"/>
        </w:rPr>
      </w:pPr>
    </w:p>
    <w:p w14:paraId="5E2B5615" w14:textId="77777777" w:rsidR="00CA231E" w:rsidRDefault="00CA231E" w:rsidP="003600C6">
      <w:pPr>
        <w:spacing w:after="0" w:line="276" w:lineRule="auto"/>
        <w:jc w:val="both"/>
        <w:rPr>
          <w:rFonts w:ascii="Arial" w:hAnsi="Arial" w:cs="Arial"/>
          <w:b/>
          <w:sz w:val="24"/>
        </w:rPr>
      </w:pPr>
    </w:p>
    <w:p w14:paraId="37775861" w14:textId="672A55D2" w:rsidR="0067199A" w:rsidRPr="0075752F" w:rsidRDefault="00A31D7E" w:rsidP="003600C6">
      <w:pPr>
        <w:spacing w:after="0" w:line="276" w:lineRule="auto"/>
        <w:jc w:val="both"/>
        <w:rPr>
          <w:rFonts w:ascii="Arial" w:hAnsi="Arial" w:cs="Arial"/>
          <w:b/>
          <w:sz w:val="24"/>
        </w:rPr>
      </w:pPr>
      <w:r w:rsidRPr="0075752F">
        <w:rPr>
          <w:rFonts w:ascii="Arial" w:hAnsi="Arial" w:cs="Arial"/>
          <w:b/>
          <w:sz w:val="24"/>
        </w:rPr>
        <w:t>11</w:t>
      </w:r>
      <w:r w:rsidR="0067199A" w:rsidRPr="0075752F">
        <w:rPr>
          <w:rFonts w:ascii="Arial" w:hAnsi="Arial" w:cs="Arial"/>
          <w:b/>
          <w:sz w:val="24"/>
        </w:rPr>
        <w:t>.- Información sobre la deuda y el reporte analítico de la deuda.</w:t>
      </w:r>
    </w:p>
    <w:p w14:paraId="78865F45" w14:textId="77777777" w:rsidR="009F3FDC" w:rsidRPr="0075752F" w:rsidRDefault="009F3FDC" w:rsidP="003600C6">
      <w:pPr>
        <w:spacing w:after="0" w:line="276" w:lineRule="auto"/>
        <w:jc w:val="both"/>
        <w:rPr>
          <w:rFonts w:ascii="Arial" w:hAnsi="Arial" w:cs="Arial"/>
          <w:sz w:val="24"/>
        </w:rPr>
      </w:pPr>
    </w:p>
    <w:p w14:paraId="5601D8B2" w14:textId="18E48F6B" w:rsidR="000369F6" w:rsidRPr="0075752F" w:rsidRDefault="000369F6" w:rsidP="000369F6">
      <w:pPr>
        <w:spacing w:after="0" w:line="276" w:lineRule="auto"/>
        <w:jc w:val="both"/>
        <w:rPr>
          <w:rFonts w:ascii="Arial" w:hAnsi="Arial" w:cs="Arial"/>
          <w:sz w:val="24"/>
        </w:rPr>
      </w:pPr>
      <w:r w:rsidRPr="0075752F">
        <w:rPr>
          <w:rFonts w:ascii="Arial" w:hAnsi="Arial" w:cs="Arial"/>
          <w:sz w:val="24"/>
        </w:rPr>
        <w:t xml:space="preserve">En este rubro </w:t>
      </w:r>
      <w:r w:rsidR="00903F5B">
        <w:rPr>
          <w:rFonts w:ascii="Arial" w:hAnsi="Arial" w:cs="Arial"/>
          <w:sz w:val="24"/>
        </w:rPr>
        <w:t xml:space="preserve">no </w:t>
      </w:r>
      <w:r w:rsidRPr="0075752F">
        <w:rPr>
          <w:rFonts w:ascii="Arial" w:hAnsi="Arial" w:cs="Arial"/>
          <w:sz w:val="24"/>
        </w:rPr>
        <w:t>se tiene registrado un crédito contratado de la Deuda Pública a Largo Plazo</w:t>
      </w:r>
      <w:r w:rsidR="00903F5B">
        <w:rPr>
          <w:rFonts w:ascii="Arial" w:hAnsi="Arial" w:cs="Arial"/>
          <w:sz w:val="24"/>
        </w:rPr>
        <w:t>.</w:t>
      </w:r>
    </w:p>
    <w:p w14:paraId="1FE2FD9B" w14:textId="77777777" w:rsidR="000369F6" w:rsidRPr="0075752F" w:rsidRDefault="000369F6" w:rsidP="000369F6">
      <w:pPr>
        <w:spacing w:after="0" w:line="276" w:lineRule="auto"/>
        <w:jc w:val="both"/>
        <w:rPr>
          <w:rFonts w:ascii="Arial" w:hAnsi="Arial" w:cs="Arial"/>
          <w:sz w:val="24"/>
        </w:rPr>
      </w:pPr>
    </w:p>
    <w:p w14:paraId="343A26D5" w14:textId="77777777" w:rsidR="00903F5B" w:rsidRDefault="00903F5B" w:rsidP="003600C6">
      <w:pPr>
        <w:spacing w:after="0" w:line="276" w:lineRule="auto"/>
        <w:jc w:val="both"/>
        <w:rPr>
          <w:rFonts w:ascii="Arial" w:hAnsi="Arial" w:cs="Arial"/>
          <w:b/>
          <w:sz w:val="24"/>
        </w:rPr>
      </w:pPr>
    </w:p>
    <w:p w14:paraId="30E5A679" w14:textId="135EBB0A" w:rsidR="0067199A" w:rsidRPr="0075752F" w:rsidRDefault="00A31D7E" w:rsidP="003600C6">
      <w:pPr>
        <w:spacing w:after="0" w:line="276" w:lineRule="auto"/>
        <w:jc w:val="both"/>
        <w:rPr>
          <w:rFonts w:ascii="Arial" w:hAnsi="Arial" w:cs="Arial"/>
          <w:b/>
          <w:sz w:val="24"/>
        </w:rPr>
      </w:pPr>
      <w:r w:rsidRPr="00203CD1">
        <w:rPr>
          <w:rFonts w:ascii="Arial" w:hAnsi="Arial" w:cs="Arial"/>
          <w:b/>
          <w:sz w:val="24"/>
        </w:rPr>
        <w:t>12</w:t>
      </w:r>
      <w:r w:rsidR="0067199A" w:rsidRPr="00203CD1">
        <w:rPr>
          <w:rFonts w:ascii="Arial" w:hAnsi="Arial" w:cs="Arial"/>
          <w:b/>
          <w:sz w:val="24"/>
        </w:rPr>
        <w:t>.- Calificaciones otorgadas.</w:t>
      </w:r>
    </w:p>
    <w:p w14:paraId="753039AF" w14:textId="77777777" w:rsidR="00337532" w:rsidRPr="0075752F" w:rsidRDefault="00337532" w:rsidP="003600C6">
      <w:pPr>
        <w:spacing w:after="0" w:line="276" w:lineRule="auto"/>
        <w:jc w:val="both"/>
        <w:rPr>
          <w:rFonts w:ascii="Arial" w:hAnsi="Arial" w:cs="Arial"/>
          <w:sz w:val="24"/>
        </w:rPr>
      </w:pPr>
    </w:p>
    <w:p w14:paraId="24B8A0F6" w14:textId="31EC8E70" w:rsidR="00D74BB6" w:rsidRDefault="00CB0295" w:rsidP="002D4577">
      <w:pPr>
        <w:spacing w:after="0" w:line="276" w:lineRule="auto"/>
        <w:jc w:val="both"/>
        <w:rPr>
          <w:rFonts w:ascii="Arial" w:hAnsi="Arial" w:cs="Arial"/>
          <w:sz w:val="24"/>
        </w:rPr>
      </w:pPr>
      <w:r>
        <w:rPr>
          <w:rFonts w:ascii="Arial" w:hAnsi="Arial" w:cs="Arial"/>
          <w:sz w:val="24"/>
        </w:rPr>
        <w:t>El Sistema de agua potables y alcantarillado descentralizado Los Reyes</w:t>
      </w:r>
      <w:r w:rsidR="00203CD1">
        <w:rPr>
          <w:rFonts w:ascii="Arial" w:hAnsi="Arial" w:cs="Arial"/>
          <w:sz w:val="24"/>
        </w:rPr>
        <w:t xml:space="preserve"> no </w:t>
      </w:r>
      <w:r w:rsidR="007F5B26">
        <w:rPr>
          <w:rFonts w:ascii="Arial" w:hAnsi="Arial" w:cs="Arial"/>
          <w:sz w:val="24"/>
        </w:rPr>
        <w:t>ha</w:t>
      </w:r>
      <w:r w:rsidR="00203CD1">
        <w:rPr>
          <w:rFonts w:ascii="Arial" w:hAnsi="Arial" w:cs="Arial"/>
          <w:sz w:val="24"/>
        </w:rPr>
        <w:t xml:space="preserve"> obtenido calificación alguna.</w:t>
      </w:r>
    </w:p>
    <w:p w14:paraId="74699CFD" w14:textId="77777777" w:rsidR="00203CD1" w:rsidRPr="0075752F" w:rsidRDefault="00203CD1" w:rsidP="002D4577">
      <w:pPr>
        <w:spacing w:after="0" w:line="276" w:lineRule="auto"/>
        <w:jc w:val="both"/>
        <w:rPr>
          <w:rFonts w:ascii="Arial" w:hAnsi="Arial" w:cs="Arial"/>
          <w:sz w:val="24"/>
        </w:rPr>
      </w:pPr>
    </w:p>
    <w:p w14:paraId="0C48CAAB" w14:textId="77777777" w:rsidR="00CA231E" w:rsidRDefault="00CA231E" w:rsidP="003600C6">
      <w:pPr>
        <w:spacing w:after="0" w:line="276" w:lineRule="auto"/>
        <w:jc w:val="both"/>
        <w:rPr>
          <w:rFonts w:ascii="Arial" w:hAnsi="Arial" w:cs="Arial"/>
          <w:b/>
          <w:sz w:val="24"/>
        </w:rPr>
      </w:pPr>
    </w:p>
    <w:p w14:paraId="5A03BC9B" w14:textId="78D7DD11" w:rsidR="0067199A" w:rsidRPr="0075752F" w:rsidRDefault="00A31D7E" w:rsidP="003600C6">
      <w:pPr>
        <w:spacing w:after="0" w:line="276" w:lineRule="auto"/>
        <w:jc w:val="both"/>
        <w:rPr>
          <w:rFonts w:ascii="Arial" w:hAnsi="Arial" w:cs="Arial"/>
          <w:b/>
          <w:sz w:val="24"/>
        </w:rPr>
      </w:pPr>
      <w:r w:rsidRPr="0075752F">
        <w:rPr>
          <w:rFonts w:ascii="Arial" w:hAnsi="Arial" w:cs="Arial"/>
          <w:b/>
          <w:sz w:val="24"/>
        </w:rPr>
        <w:t>13</w:t>
      </w:r>
      <w:r w:rsidR="0067199A" w:rsidRPr="0075752F">
        <w:rPr>
          <w:rFonts w:ascii="Arial" w:hAnsi="Arial" w:cs="Arial"/>
          <w:b/>
          <w:sz w:val="24"/>
        </w:rPr>
        <w:t>.- Proceso de Mejora.</w:t>
      </w:r>
    </w:p>
    <w:p w14:paraId="5C676BD6" w14:textId="77777777" w:rsidR="00974C4D" w:rsidRPr="0075752F" w:rsidRDefault="00974C4D" w:rsidP="003600C6">
      <w:pPr>
        <w:spacing w:after="0" w:line="276" w:lineRule="auto"/>
        <w:jc w:val="both"/>
        <w:rPr>
          <w:rFonts w:ascii="Arial" w:hAnsi="Arial" w:cs="Arial"/>
          <w:b/>
          <w:sz w:val="24"/>
        </w:rPr>
      </w:pPr>
    </w:p>
    <w:p w14:paraId="06A0CF4E" w14:textId="3E6FF9A2" w:rsidR="00C76574" w:rsidRDefault="00665B81" w:rsidP="003600C6">
      <w:pPr>
        <w:spacing w:after="0" w:line="276" w:lineRule="auto"/>
        <w:jc w:val="both"/>
        <w:rPr>
          <w:rFonts w:ascii="Arial" w:hAnsi="Arial" w:cs="Arial"/>
          <w:sz w:val="24"/>
        </w:rPr>
      </w:pPr>
      <w:r w:rsidRPr="0075752F">
        <w:rPr>
          <w:rFonts w:ascii="Arial" w:hAnsi="Arial" w:cs="Arial"/>
          <w:sz w:val="24"/>
        </w:rPr>
        <w:t>S</w:t>
      </w:r>
      <w:r w:rsidR="00087E70" w:rsidRPr="0075752F">
        <w:rPr>
          <w:rFonts w:ascii="Arial" w:hAnsi="Arial" w:cs="Arial"/>
          <w:sz w:val="24"/>
        </w:rPr>
        <w:t>e han llevado a</w:t>
      </w:r>
      <w:r w:rsidRPr="0075752F">
        <w:rPr>
          <w:rFonts w:ascii="Arial" w:hAnsi="Arial" w:cs="Arial"/>
          <w:sz w:val="24"/>
        </w:rPr>
        <w:t xml:space="preserve"> </w:t>
      </w:r>
      <w:r w:rsidR="00087E70" w:rsidRPr="0075752F">
        <w:rPr>
          <w:rFonts w:ascii="Arial" w:hAnsi="Arial" w:cs="Arial"/>
          <w:sz w:val="24"/>
        </w:rPr>
        <w:t>cabo diversas act</w:t>
      </w:r>
      <w:r w:rsidR="00966D5B" w:rsidRPr="0075752F">
        <w:rPr>
          <w:rFonts w:ascii="Arial" w:hAnsi="Arial" w:cs="Arial"/>
          <w:sz w:val="24"/>
        </w:rPr>
        <w:t xml:space="preserve">ividades </w:t>
      </w:r>
      <w:r w:rsidR="000369F6" w:rsidRPr="0075752F">
        <w:rPr>
          <w:rFonts w:ascii="Arial" w:hAnsi="Arial" w:cs="Arial"/>
          <w:sz w:val="24"/>
        </w:rPr>
        <w:t xml:space="preserve">en el municipio por todo el </w:t>
      </w:r>
      <w:r w:rsidR="00EE493F">
        <w:rPr>
          <w:rFonts w:ascii="Arial" w:hAnsi="Arial" w:cs="Arial"/>
          <w:sz w:val="24"/>
        </w:rPr>
        <w:t>ejercicio fiscal 202</w:t>
      </w:r>
      <w:r w:rsidR="006A5925">
        <w:rPr>
          <w:rFonts w:ascii="Arial" w:hAnsi="Arial" w:cs="Arial"/>
          <w:sz w:val="24"/>
        </w:rPr>
        <w:t>4</w:t>
      </w:r>
      <w:r w:rsidR="00087E70" w:rsidRPr="0075752F">
        <w:rPr>
          <w:rFonts w:ascii="Arial" w:hAnsi="Arial" w:cs="Arial"/>
          <w:sz w:val="24"/>
        </w:rPr>
        <w:t>, de las cuales destacan:</w:t>
      </w:r>
    </w:p>
    <w:p w14:paraId="7D1FE1C6" w14:textId="77777777" w:rsidR="00203CD1" w:rsidRPr="0075752F" w:rsidRDefault="00203CD1" w:rsidP="003600C6">
      <w:pPr>
        <w:spacing w:after="0" w:line="276" w:lineRule="auto"/>
        <w:jc w:val="both"/>
        <w:rPr>
          <w:rFonts w:ascii="Arial" w:hAnsi="Arial" w:cs="Arial"/>
          <w:sz w:val="24"/>
        </w:rPr>
      </w:pPr>
    </w:p>
    <w:p w14:paraId="623D9FA7" w14:textId="5D33EF2F" w:rsidR="00634955" w:rsidRPr="0075752F" w:rsidRDefault="0003725B" w:rsidP="0003725B">
      <w:pPr>
        <w:pStyle w:val="Prrafodelista"/>
        <w:numPr>
          <w:ilvl w:val="0"/>
          <w:numId w:val="37"/>
        </w:numPr>
        <w:spacing w:after="0" w:line="276" w:lineRule="auto"/>
        <w:jc w:val="both"/>
        <w:rPr>
          <w:rFonts w:ascii="Arial" w:hAnsi="Arial" w:cs="Arial"/>
          <w:sz w:val="24"/>
        </w:rPr>
      </w:pPr>
      <w:r w:rsidRPr="0075752F">
        <w:rPr>
          <w:rFonts w:ascii="Arial" w:hAnsi="Arial" w:cs="Arial"/>
          <w:sz w:val="24"/>
        </w:rPr>
        <w:t xml:space="preserve">Implementación de medidas para el pago </w:t>
      </w:r>
      <w:proofErr w:type="gramStart"/>
      <w:r w:rsidRPr="0075752F">
        <w:rPr>
          <w:rFonts w:ascii="Arial" w:hAnsi="Arial" w:cs="Arial"/>
          <w:sz w:val="24"/>
        </w:rPr>
        <w:t xml:space="preserve">de </w:t>
      </w:r>
      <w:r w:rsidR="00CB0295">
        <w:rPr>
          <w:rFonts w:ascii="Arial" w:hAnsi="Arial" w:cs="Arial"/>
          <w:sz w:val="24"/>
        </w:rPr>
        <w:t xml:space="preserve"> agua</w:t>
      </w:r>
      <w:proofErr w:type="gramEnd"/>
      <w:r w:rsidR="00CB0295">
        <w:rPr>
          <w:rFonts w:ascii="Arial" w:hAnsi="Arial" w:cs="Arial"/>
          <w:sz w:val="24"/>
        </w:rPr>
        <w:t xml:space="preserve"> </w:t>
      </w:r>
      <w:r w:rsidRPr="0075752F">
        <w:rPr>
          <w:rFonts w:ascii="Arial" w:hAnsi="Arial" w:cs="Arial"/>
          <w:sz w:val="24"/>
        </w:rPr>
        <w:t>predial .</w:t>
      </w:r>
    </w:p>
    <w:p w14:paraId="1EF1FC6B" w14:textId="77777777" w:rsidR="008D639A" w:rsidRPr="0075752F" w:rsidRDefault="008D639A" w:rsidP="00143485">
      <w:pPr>
        <w:spacing w:after="0" w:line="276" w:lineRule="auto"/>
        <w:jc w:val="both"/>
        <w:rPr>
          <w:rFonts w:ascii="Arial" w:hAnsi="Arial" w:cs="Arial"/>
          <w:b/>
          <w:sz w:val="24"/>
        </w:rPr>
      </w:pPr>
    </w:p>
    <w:p w14:paraId="446D5695" w14:textId="77777777" w:rsidR="00A31D7E" w:rsidRPr="0075752F" w:rsidRDefault="00A31D7E" w:rsidP="00143485">
      <w:pPr>
        <w:spacing w:after="0" w:line="276" w:lineRule="auto"/>
        <w:jc w:val="both"/>
        <w:rPr>
          <w:rFonts w:ascii="Arial" w:hAnsi="Arial" w:cs="Arial"/>
          <w:b/>
          <w:sz w:val="24"/>
        </w:rPr>
      </w:pPr>
      <w:r w:rsidRPr="0075752F">
        <w:rPr>
          <w:rFonts w:ascii="Arial" w:hAnsi="Arial" w:cs="Arial"/>
          <w:b/>
          <w:sz w:val="24"/>
        </w:rPr>
        <w:t>14.- Información por Segmentos.</w:t>
      </w:r>
    </w:p>
    <w:p w14:paraId="319F776F" w14:textId="77777777" w:rsidR="00A13585" w:rsidRPr="0075752F" w:rsidRDefault="00A13585" w:rsidP="00143485">
      <w:pPr>
        <w:spacing w:after="0" w:line="276" w:lineRule="auto"/>
        <w:jc w:val="both"/>
        <w:rPr>
          <w:rFonts w:ascii="Arial" w:hAnsi="Arial" w:cs="Arial"/>
          <w:bCs/>
          <w:sz w:val="24"/>
          <w:szCs w:val="24"/>
        </w:rPr>
      </w:pPr>
    </w:p>
    <w:p w14:paraId="4DB5A6FA" w14:textId="1E433517" w:rsidR="00A31D7E" w:rsidRPr="0075752F" w:rsidRDefault="007F5ED2" w:rsidP="00143485">
      <w:pPr>
        <w:spacing w:after="0" w:line="276" w:lineRule="auto"/>
        <w:jc w:val="both"/>
        <w:rPr>
          <w:rFonts w:ascii="Arial" w:hAnsi="Arial" w:cs="Arial"/>
          <w:bCs/>
          <w:sz w:val="24"/>
          <w:szCs w:val="24"/>
        </w:rPr>
      </w:pPr>
      <w:r w:rsidRPr="0075752F">
        <w:rPr>
          <w:rFonts w:ascii="Arial" w:hAnsi="Arial" w:cs="Arial"/>
          <w:bCs/>
          <w:sz w:val="24"/>
          <w:szCs w:val="24"/>
        </w:rPr>
        <w:t xml:space="preserve">En el </w:t>
      </w:r>
      <w:r w:rsidR="00CB0295">
        <w:rPr>
          <w:rFonts w:ascii="Arial" w:hAnsi="Arial" w:cs="Arial"/>
          <w:b/>
          <w:sz w:val="24"/>
          <w:szCs w:val="24"/>
        </w:rPr>
        <w:t>SISTEMA DE AGUA POTABLE Y ALCANTARILLADOS DESCENTRALIZADO LOS REYES</w:t>
      </w:r>
      <w:r w:rsidRPr="0075752F">
        <w:rPr>
          <w:rFonts w:ascii="Arial" w:hAnsi="Arial" w:cs="Arial"/>
          <w:bCs/>
          <w:sz w:val="24"/>
          <w:szCs w:val="24"/>
        </w:rPr>
        <w:t>, no hemos considerado necesario presentar información financiera segmentada adicional a la que se proporciona en los Estados Financieros, en virtud de que la normativa es clara al señalar que la información es acumulativa, dando cumplimiento con las disposiciones en cuanto a la presentación de información de forma trimestral y anual; salvo en los casos que así lo determinen las entidades fiscalizadoras a nivel federal y estatal, en las peticiones de información y por los periodos que lo indiqu</w:t>
      </w:r>
      <w:r w:rsidR="00E81D34" w:rsidRPr="0075752F">
        <w:rPr>
          <w:rFonts w:ascii="Arial" w:hAnsi="Arial" w:cs="Arial"/>
          <w:bCs/>
          <w:sz w:val="24"/>
          <w:szCs w:val="24"/>
        </w:rPr>
        <w:t>en.</w:t>
      </w:r>
    </w:p>
    <w:p w14:paraId="4CD3B3DD" w14:textId="77777777" w:rsidR="00226051" w:rsidRPr="0075752F" w:rsidRDefault="00226051" w:rsidP="00143485">
      <w:pPr>
        <w:spacing w:after="0" w:line="276" w:lineRule="auto"/>
        <w:jc w:val="both"/>
        <w:rPr>
          <w:rFonts w:ascii="Arial" w:hAnsi="Arial" w:cs="Arial"/>
          <w:bCs/>
          <w:sz w:val="24"/>
          <w:szCs w:val="24"/>
        </w:rPr>
      </w:pPr>
    </w:p>
    <w:p w14:paraId="70A80677" w14:textId="77777777" w:rsidR="001F2399" w:rsidRPr="0075752F" w:rsidRDefault="001F2399" w:rsidP="00143485">
      <w:pPr>
        <w:spacing w:after="0" w:line="276" w:lineRule="auto"/>
        <w:jc w:val="both"/>
        <w:rPr>
          <w:rFonts w:ascii="Arial" w:hAnsi="Arial" w:cs="Arial"/>
          <w:bCs/>
          <w:sz w:val="24"/>
          <w:szCs w:val="24"/>
        </w:rPr>
      </w:pPr>
    </w:p>
    <w:p w14:paraId="790CF39F" w14:textId="77777777" w:rsidR="00A31D7E" w:rsidRPr="0075752F" w:rsidRDefault="00A31D7E" w:rsidP="00143485">
      <w:pPr>
        <w:spacing w:after="0" w:line="276" w:lineRule="auto"/>
        <w:jc w:val="both"/>
        <w:rPr>
          <w:rFonts w:ascii="Arial" w:hAnsi="Arial" w:cs="Arial"/>
          <w:b/>
          <w:sz w:val="24"/>
        </w:rPr>
      </w:pPr>
      <w:r w:rsidRPr="0075752F">
        <w:rPr>
          <w:rFonts w:ascii="Arial" w:hAnsi="Arial" w:cs="Arial"/>
          <w:b/>
          <w:sz w:val="24"/>
        </w:rPr>
        <w:t>15.- Eventos Posteriores al Cierre.</w:t>
      </w:r>
    </w:p>
    <w:p w14:paraId="00EB064A" w14:textId="77777777" w:rsidR="00143485" w:rsidRPr="0075752F" w:rsidRDefault="00143485" w:rsidP="00143485">
      <w:pPr>
        <w:spacing w:after="0" w:line="276" w:lineRule="auto"/>
        <w:jc w:val="both"/>
        <w:rPr>
          <w:rFonts w:ascii="Arial" w:hAnsi="Arial" w:cs="Arial"/>
          <w:b/>
          <w:sz w:val="24"/>
        </w:rPr>
      </w:pPr>
    </w:p>
    <w:p w14:paraId="535CEB2C" w14:textId="20445E8A" w:rsidR="00A31D7E" w:rsidRPr="0075752F" w:rsidRDefault="007F5ED2" w:rsidP="00143485">
      <w:pPr>
        <w:spacing w:after="0" w:line="276" w:lineRule="auto"/>
        <w:jc w:val="both"/>
        <w:rPr>
          <w:rFonts w:ascii="Arial" w:hAnsi="Arial" w:cs="Arial"/>
          <w:bCs/>
          <w:sz w:val="24"/>
          <w:szCs w:val="24"/>
        </w:rPr>
      </w:pPr>
      <w:r w:rsidRPr="0075752F">
        <w:rPr>
          <w:rFonts w:ascii="Arial" w:hAnsi="Arial" w:cs="Arial"/>
          <w:bCs/>
          <w:sz w:val="24"/>
          <w:szCs w:val="24"/>
        </w:rPr>
        <w:t xml:space="preserve">En el </w:t>
      </w:r>
      <w:r w:rsidR="00CB0295">
        <w:rPr>
          <w:rFonts w:ascii="Arial" w:hAnsi="Arial" w:cs="Arial"/>
          <w:b/>
          <w:sz w:val="24"/>
          <w:szCs w:val="24"/>
        </w:rPr>
        <w:t>SISTEMA DE AGUA POTABLE Y ALCANTARILLADOS DESCENTRALIZADO LOS REYES</w:t>
      </w:r>
      <w:r w:rsidRPr="0075752F">
        <w:rPr>
          <w:rFonts w:ascii="Arial" w:hAnsi="Arial" w:cs="Arial"/>
          <w:bCs/>
          <w:sz w:val="24"/>
          <w:szCs w:val="24"/>
        </w:rPr>
        <w:t xml:space="preserve">, una vez que realizamos el cierre </w:t>
      </w:r>
      <w:r w:rsidR="00B9010C" w:rsidRPr="0075752F">
        <w:rPr>
          <w:rFonts w:ascii="Arial" w:hAnsi="Arial" w:cs="Arial"/>
          <w:bCs/>
          <w:sz w:val="24"/>
          <w:szCs w:val="24"/>
        </w:rPr>
        <w:t xml:space="preserve">trimestral y </w:t>
      </w:r>
      <w:r w:rsidRPr="0075752F">
        <w:rPr>
          <w:rFonts w:ascii="Arial" w:hAnsi="Arial" w:cs="Arial"/>
          <w:bCs/>
          <w:sz w:val="24"/>
          <w:szCs w:val="24"/>
        </w:rPr>
        <w:t xml:space="preserve">anual de las operaciones y se entrega la Cuenta Pública, se determina no realizar eventos posteriores al cierre del </w:t>
      </w:r>
      <w:r w:rsidR="00B01245" w:rsidRPr="0075752F">
        <w:rPr>
          <w:rFonts w:ascii="Arial" w:hAnsi="Arial" w:cs="Arial"/>
          <w:bCs/>
          <w:sz w:val="24"/>
          <w:szCs w:val="24"/>
        </w:rPr>
        <w:t xml:space="preserve">trimestre o </w:t>
      </w:r>
      <w:r w:rsidRPr="0075752F">
        <w:rPr>
          <w:rFonts w:ascii="Arial" w:hAnsi="Arial" w:cs="Arial"/>
          <w:bCs/>
          <w:sz w:val="24"/>
          <w:szCs w:val="24"/>
        </w:rPr>
        <w:t xml:space="preserve">ejercicio, debido a que estaríamos alterando la información </w:t>
      </w:r>
      <w:r w:rsidR="00903F5B">
        <w:rPr>
          <w:rFonts w:ascii="Arial" w:hAnsi="Arial" w:cs="Arial"/>
          <w:bCs/>
          <w:sz w:val="24"/>
          <w:szCs w:val="24"/>
        </w:rPr>
        <w:t xml:space="preserve">que </w:t>
      </w:r>
      <w:r w:rsidRPr="0075752F">
        <w:rPr>
          <w:rFonts w:ascii="Arial" w:hAnsi="Arial" w:cs="Arial"/>
          <w:bCs/>
          <w:sz w:val="24"/>
          <w:szCs w:val="24"/>
        </w:rPr>
        <w:t>ya</w:t>
      </w:r>
      <w:r w:rsidR="00903F5B">
        <w:rPr>
          <w:rFonts w:ascii="Arial" w:hAnsi="Arial" w:cs="Arial"/>
          <w:bCs/>
          <w:sz w:val="24"/>
          <w:szCs w:val="24"/>
        </w:rPr>
        <w:t xml:space="preserve"> fue</w:t>
      </w:r>
      <w:r w:rsidRPr="0075752F">
        <w:rPr>
          <w:rFonts w:ascii="Arial" w:hAnsi="Arial" w:cs="Arial"/>
          <w:bCs/>
          <w:sz w:val="24"/>
          <w:szCs w:val="24"/>
        </w:rPr>
        <w:t xml:space="preserve"> entregad</w:t>
      </w:r>
      <w:r w:rsidR="00903F5B">
        <w:rPr>
          <w:rFonts w:ascii="Arial" w:hAnsi="Arial" w:cs="Arial"/>
          <w:bCs/>
          <w:sz w:val="24"/>
          <w:szCs w:val="24"/>
        </w:rPr>
        <w:t>a</w:t>
      </w:r>
      <w:r w:rsidRPr="0075752F">
        <w:rPr>
          <w:rFonts w:ascii="Arial" w:hAnsi="Arial" w:cs="Arial"/>
          <w:bCs/>
          <w:sz w:val="24"/>
          <w:szCs w:val="24"/>
        </w:rPr>
        <w:t xml:space="preserve"> a </w:t>
      </w:r>
      <w:r w:rsidR="00903F5B">
        <w:rPr>
          <w:rFonts w:ascii="Arial" w:hAnsi="Arial" w:cs="Arial"/>
          <w:bCs/>
          <w:sz w:val="24"/>
          <w:szCs w:val="24"/>
        </w:rPr>
        <w:t xml:space="preserve">los </w:t>
      </w:r>
      <w:r w:rsidRPr="0075752F">
        <w:rPr>
          <w:rFonts w:ascii="Arial" w:hAnsi="Arial" w:cs="Arial"/>
          <w:bCs/>
          <w:sz w:val="24"/>
          <w:szCs w:val="24"/>
        </w:rPr>
        <w:t xml:space="preserve">diferentes usuarios de la información. Si en un momento dado es necesario, ya que se presenten situaciones futuras relevantes que afecten económica y financieramente al </w:t>
      </w:r>
      <w:r w:rsidR="00CB0295">
        <w:rPr>
          <w:rFonts w:ascii="Arial" w:hAnsi="Arial" w:cs="Arial"/>
          <w:b/>
          <w:sz w:val="24"/>
          <w:szCs w:val="24"/>
        </w:rPr>
        <w:t>SISTEMA DE AGUA POTABLE Y ALCANTARILLADOS DESCENTRALIZADO LOS REYES</w:t>
      </w:r>
      <w:r w:rsidRPr="0075752F">
        <w:rPr>
          <w:rFonts w:ascii="Arial" w:hAnsi="Arial" w:cs="Arial"/>
          <w:bCs/>
          <w:sz w:val="24"/>
          <w:szCs w:val="24"/>
        </w:rPr>
        <w:t xml:space="preserve">, será de </w:t>
      </w:r>
      <w:r w:rsidRPr="0075752F">
        <w:rPr>
          <w:rFonts w:ascii="Arial" w:hAnsi="Arial" w:cs="Arial"/>
          <w:bCs/>
          <w:sz w:val="24"/>
          <w:szCs w:val="24"/>
        </w:rPr>
        <w:lastRenderedPageBreak/>
        <w:t xml:space="preserve">manera responsable e institucional, que se proceda a su atención, pero en el </w:t>
      </w:r>
      <w:r w:rsidR="00F86052" w:rsidRPr="0075752F">
        <w:rPr>
          <w:rFonts w:ascii="Arial" w:hAnsi="Arial" w:cs="Arial"/>
          <w:bCs/>
          <w:sz w:val="24"/>
          <w:szCs w:val="24"/>
        </w:rPr>
        <w:t xml:space="preserve">periodo trimestral y/o </w:t>
      </w:r>
      <w:r w:rsidRPr="0075752F">
        <w:rPr>
          <w:rFonts w:ascii="Arial" w:hAnsi="Arial" w:cs="Arial"/>
          <w:bCs/>
          <w:sz w:val="24"/>
          <w:szCs w:val="24"/>
        </w:rPr>
        <w:t>ejercicio fiscal vigente, mediante la afectación de las cuentas contables propias para tal caso, es decir gastos, e ingresos de ejercicios anteriores, o en su defecto resultados de ejercicios anteriores.</w:t>
      </w:r>
    </w:p>
    <w:p w14:paraId="356AB7D1" w14:textId="77777777" w:rsidR="001F2399" w:rsidRPr="0075752F" w:rsidRDefault="001F2399" w:rsidP="00143485">
      <w:pPr>
        <w:spacing w:after="0" w:line="276" w:lineRule="auto"/>
        <w:jc w:val="both"/>
        <w:rPr>
          <w:rFonts w:ascii="Arial" w:hAnsi="Arial" w:cs="Arial"/>
          <w:b/>
          <w:sz w:val="24"/>
        </w:rPr>
      </w:pPr>
    </w:p>
    <w:p w14:paraId="5A1A9DEC" w14:textId="77777777" w:rsidR="00A31D7E" w:rsidRPr="0075752F" w:rsidRDefault="00A31D7E" w:rsidP="00143485">
      <w:pPr>
        <w:spacing w:after="0" w:line="276" w:lineRule="auto"/>
        <w:jc w:val="both"/>
        <w:rPr>
          <w:rFonts w:ascii="Arial" w:hAnsi="Arial" w:cs="Arial"/>
          <w:b/>
          <w:sz w:val="24"/>
        </w:rPr>
      </w:pPr>
      <w:r w:rsidRPr="0075752F">
        <w:rPr>
          <w:rFonts w:ascii="Arial" w:hAnsi="Arial" w:cs="Arial"/>
          <w:b/>
          <w:sz w:val="24"/>
        </w:rPr>
        <w:t>16.- Partes Relacionadas.</w:t>
      </w:r>
    </w:p>
    <w:p w14:paraId="4A294E23" w14:textId="77777777" w:rsidR="001E2245" w:rsidRPr="0075752F" w:rsidRDefault="001E2245" w:rsidP="00226051">
      <w:pPr>
        <w:spacing w:after="0" w:line="276" w:lineRule="auto"/>
        <w:jc w:val="both"/>
        <w:rPr>
          <w:rFonts w:ascii="Arial" w:hAnsi="Arial" w:cs="Arial"/>
          <w:bCs/>
          <w:sz w:val="24"/>
          <w:szCs w:val="24"/>
        </w:rPr>
      </w:pPr>
    </w:p>
    <w:p w14:paraId="2DA761AB" w14:textId="5B56C200" w:rsidR="0015004F" w:rsidRPr="0075752F" w:rsidRDefault="007F5ED2" w:rsidP="00226051">
      <w:pPr>
        <w:spacing w:after="0" w:line="276" w:lineRule="auto"/>
        <w:jc w:val="both"/>
        <w:rPr>
          <w:rFonts w:ascii="Arial" w:hAnsi="Arial" w:cs="Arial"/>
          <w:bCs/>
          <w:sz w:val="24"/>
          <w:szCs w:val="24"/>
        </w:rPr>
      </w:pPr>
      <w:r w:rsidRPr="0075752F">
        <w:rPr>
          <w:rFonts w:ascii="Arial" w:hAnsi="Arial" w:cs="Arial"/>
          <w:bCs/>
          <w:sz w:val="24"/>
          <w:szCs w:val="24"/>
        </w:rPr>
        <w:t xml:space="preserve">En el </w:t>
      </w:r>
      <w:r w:rsidR="00CB0295">
        <w:rPr>
          <w:rFonts w:ascii="Arial" w:hAnsi="Arial" w:cs="Arial"/>
          <w:b/>
          <w:sz w:val="24"/>
          <w:szCs w:val="24"/>
        </w:rPr>
        <w:t>SISTEMA DE AGUA POTABLE Y ALCANTARILLADOS DESCENTRALIZADO LOS REYES</w:t>
      </w:r>
      <w:r w:rsidRPr="0075752F">
        <w:rPr>
          <w:rFonts w:ascii="Arial" w:hAnsi="Arial" w:cs="Arial"/>
          <w:bCs/>
          <w:sz w:val="24"/>
          <w:szCs w:val="24"/>
        </w:rPr>
        <w:t>, contamo</w:t>
      </w:r>
      <w:r w:rsidR="00B9010C" w:rsidRPr="0075752F">
        <w:rPr>
          <w:rFonts w:ascii="Arial" w:hAnsi="Arial" w:cs="Arial"/>
          <w:bCs/>
          <w:sz w:val="24"/>
          <w:szCs w:val="24"/>
        </w:rPr>
        <w:t>s con partes relacionadas, en el</w:t>
      </w:r>
      <w:r w:rsidRPr="0075752F">
        <w:rPr>
          <w:rFonts w:ascii="Arial" w:hAnsi="Arial" w:cs="Arial"/>
          <w:bCs/>
          <w:sz w:val="24"/>
          <w:szCs w:val="24"/>
        </w:rPr>
        <w:t xml:space="preserve"> interior de la administración con cada una de las áreas responsables, direcciones y secretarías, como parte del trabajo de la propia administración, así como con las entidades públicas, donde impera la obligación de emitir información, entrega de la misma y recepción, con el objeto de contar con todos los elementos de soporte en ambas direcciones así como salvaguardar la rendición de cuentas y de transparencia; como son las siguientes entidades:</w:t>
      </w:r>
    </w:p>
    <w:p w14:paraId="095AA581" w14:textId="77777777" w:rsidR="00AE0912" w:rsidRPr="0075752F" w:rsidRDefault="00AE0912" w:rsidP="00226051">
      <w:pPr>
        <w:spacing w:after="0" w:line="276" w:lineRule="auto"/>
        <w:jc w:val="both"/>
        <w:rPr>
          <w:rFonts w:ascii="Arial" w:hAnsi="Arial" w:cs="Arial"/>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8"/>
        <w:gridCol w:w="8090"/>
      </w:tblGrid>
      <w:tr w:rsidR="007F5ED2" w:rsidRPr="0075752F" w14:paraId="382FFF29" w14:textId="77777777" w:rsidTr="00226051">
        <w:trPr>
          <w:trHeight w:val="401"/>
        </w:trPr>
        <w:tc>
          <w:tcPr>
            <w:tcW w:w="418" w:type="pct"/>
            <w:shd w:val="clear" w:color="auto" w:fill="auto"/>
            <w:vAlign w:val="center"/>
          </w:tcPr>
          <w:p w14:paraId="758C0B2B" w14:textId="77777777" w:rsidR="007F5ED2" w:rsidRPr="0075752F" w:rsidRDefault="007F5ED2" w:rsidP="00226051">
            <w:pPr>
              <w:spacing w:after="0" w:line="276" w:lineRule="auto"/>
              <w:contextualSpacing/>
              <w:jc w:val="center"/>
              <w:rPr>
                <w:rFonts w:ascii="Arial" w:hAnsi="Arial" w:cs="Arial"/>
                <w:b/>
                <w:bCs/>
                <w:sz w:val="16"/>
                <w:szCs w:val="16"/>
              </w:rPr>
            </w:pPr>
            <w:r w:rsidRPr="0075752F">
              <w:rPr>
                <w:rFonts w:ascii="Arial" w:hAnsi="Arial" w:cs="Arial"/>
                <w:b/>
                <w:bCs/>
                <w:sz w:val="16"/>
                <w:szCs w:val="16"/>
              </w:rPr>
              <w:t>CVO.</w:t>
            </w:r>
          </w:p>
        </w:tc>
        <w:tc>
          <w:tcPr>
            <w:tcW w:w="4582" w:type="pct"/>
            <w:shd w:val="clear" w:color="auto" w:fill="auto"/>
            <w:vAlign w:val="center"/>
          </w:tcPr>
          <w:p w14:paraId="18957180" w14:textId="77777777" w:rsidR="007F5ED2" w:rsidRPr="0075752F" w:rsidRDefault="007F5ED2" w:rsidP="00226051">
            <w:pPr>
              <w:spacing w:after="0" w:line="276" w:lineRule="auto"/>
              <w:contextualSpacing/>
              <w:jc w:val="center"/>
              <w:rPr>
                <w:rFonts w:ascii="Arial" w:hAnsi="Arial" w:cs="Arial"/>
                <w:b/>
                <w:bCs/>
                <w:sz w:val="16"/>
                <w:szCs w:val="16"/>
              </w:rPr>
            </w:pPr>
            <w:r w:rsidRPr="0075752F">
              <w:rPr>
                <w:rFonts w:ascii="Arial" w:hAnsi="Arial" w:cs="Arial"/>
                <w:b/>
                <w:bCs/>
                <w:sz w:val="16"/>
                <w:szCs w:val="16"/>
              </w:rPr>
              <w:t>DESCRIPCIÓN</w:t>
            </w:r>
          </w:p>
        </w:tc>
      </w:tr>
      <w:tr w:rsidR="007F5ED2" w:rsidRPr="0075752F" w14:paraId="5A41E247" w14:textId="77777777" w:rsidTr="00226051">
        <w:trPr>
          <w:trHeight w:val="383"/>
        </w:trPr>
        <w:tc>
          <w:tcPr>
            <w:tcW w:w="418" w:type="pct"/>
            <w:shd w:val="clear" w:color="auto" w:fill="auto"/>
            <w:vAlign w:val="center"/>
          </w:tcPr>
          <w:p w14:paraId="245CA28F" w14:textId="77777777" w:rsidR="007F5ED2" w:rsidRPr="0075752F" w:rsidRDefault="007F5ED2" w:rsidP="00226051">
            <w:pPr>
              <w:spacing w:after="0" w:line="276" w:lineRule="auto"/>
              <w:contextualSpacing/>
              <w:jc w:val="center"/>
              <w:rPr>
                <w:rFonts w:ascii="Arial" w:hAnsi="Arial" w:cs="Arial"/>
                <w:b/>
                <w:sz w:val="16"/>
                <w:szCs w:val="16"/>
              </w:rPr>
            </w:pPr>
            <w:r w:rsidRPr="0075752F">
              <w:rPr>
                <w:rFonts w:ascii="Arial" w:hAnsi="Arial" w:cs="Arial"/>
                <w:b/>
                <w:sz w:val="16"/>
                <w:szCs w:val="16"/>
              </w:rPr>
              <w:t>1</w:t>
            </w:r>
          </w:p>
        </w:tc>
        <w:tc>
          <w:tcPr>
            <w:tcW w:w="4582" w:type="pct"/>
            <w:shd w:val="clear" w:color="auto" w:fill="auto"/>
            <w:vAlign w:val="center"/>
          </w:tcPr>
          <w:p w14:paraId="10D5198D" w14:textId="77777777" w:rsidR="007F5ED2" w:rsidRPr="0075752F" w:rsidRDefault="007F5ED2" w:rsidP="00226051">
            <w:pPr>
              <w:spacing w:after="0" w:line="276" w:lineRule="auto"/>
              <w:contextualSpacing/>
              <w:rPr>
                <w:rFonts w:ascii="Arial" w:hAnsi="Arial" w:cs="Arial"/>
                <w:sz w:val="16"/>
                <w:szCs w:val="16"/>
              </w:rPr>
            </w:pPr>
            <w:r w:rsidRPr="0075752F">
              <w:rPr>
                <w:rFonts w:ascii="Arial" w:hAnsi="Arial" w:cs="Arial"/>
                <w:sz w:val="16"/>
                <w:szCs w:val="16"/>
              </w:rPr>
              <w:t>CONGRESO DEL ESTADO DE MICHOACÁN</w:t>
            </w:r>
          </w:p>
        </w:tc>
      </w:tr>
      <w:tr w:rsidR="007F5ED2" w:rsidRPr="0075752F" w14:paraId="5410A005" w14:textId="77777777" w:rsidTr="00226051">
        <w:trPr>
          <w:trHeight w:val="401"/>
        </w:trPr>
        <w:tc>
          <w:tcPr>
            <w:tcW w:w="418" w:type="pct"/>
            <w:shd w:val="clear" w:color="auto" w:fill="auto"/>
            <w:vAlign w:val="center"/>
          </w:tcPr>
          <w:p w14:paraId="2C92B681" w14:textId="77777777" w:rsidR="007F5ED2" w:rsidRPr="0075752F" w:rsidRDefault="007F5ED2" w:rsidP="00226051">
            <w:pPr>
              <w:spacing w:after="0" w:line="276" w:lineRule="auto"/>
              <w:contextualSpacing/>
              <w:jc w:val="center"/>
              <w:rPr>
                <w:rFonts w:ascii="Arial" w:hAnsi="Arial" w:cs="Arial"/>
                <w:b/>
                <w:sz w:val="16"/>
                <w:szCs w:val="16"/>
              </w:rPr>
            </w:pPr>
            <w:r w:rsidRPr="0075752F">
              <w:rPr>
                <w:rFonts w:ascii="Arial" w:hAnsi="Arial" w:cs="Arial"/>
                <w:b/>
                <w:sz w:val="16"/>
                <w:szCs w:val="16"/>
              </w:rPr>
              <w:t>2</w:t>
            </w:r>
          </w:p>
        </w:tc>
        <w:tc>
          <w:tcPr>
            <w:tcW w:w="4582" w:type="pct"/>
            <w:shd w:val="clear" w:color="auto" w:fill="auto"/>
            <w:vAlign w:val="center"/>
          </w:tcPr>
          <w:p w14:paraId="13703E3F" w14:textId="77777777" w:rsidR="007F5ED2" w:rsidRPr="0075752F" w:rsidRDefault="007F5ED2" w:rsidP="00226051">
            <w:pPr>
              <w:spacing w:after="0" w:line="276" w:lineRule="auto"/>
              <w:contextualSpacing/>
              <w:rPr>
                <w:rFonts w:ascii="Arial" w:hAnsi="Arial" w:cs="Arial"/>
                <w:sz w:val="16"/>
                <w:szCs w:val="16"/>
              </w:rPr>
            </w:pPr>
            <w:r w:rsidRPr="0075752F">
              <w:rPr>
                <w:rFonts w:ascii="Arial" w:hAnsi="Arial" w:cs="Arial"/>
                <w:sz w:val="16"/>
                <w:szCs w:val="16"/>
              </w:rPr>
              <w:t>AUDITORIA SUPERIOR DE MICHOACÁN</w:t>
            </w:r>
          </w:p>
        </w:tc>
      </w:tr>
      <w:tr w:rsidR="007F5ED2" w:rsidRPr="0075752F" w14:paraId="7F1CFB6E" w14:textId="77777777" w:rsidTr="00226051">
        <w:trPr>
          <w:trHeight w:val="401"/>
        </w:trPr>
        <w:tc>
          <w:tcPr>
            <w:tcW w:w="418" w:type="pct"/>
            <w:shd w:val="clear" w:color="auto" w:fill="auto"/>
            <w:vAlign w:val="center"/>
          </w:tcPr>
          <w:p w14:paraId="1CD7D54E" w14:textId="77777777" w:rsidR="007F5ED2" w:rsidRPr="0075752F" w:rsidRDefault="007F5ED2" w:rsidP="00226051">
            <w:pPr>
              <w:spacing w:after="0" w:line="276" w:lineRule="auto"/>
              <w:contextualSpacing/>
              <w:jc w:val="center"/>
              <w:rPr>
                <w:rFonts w:ascii="Arial" w:hAnsi="Arial" w:cs="Arial"/>
                <w:b/>
                <w:sz w:val="16"/>
                <w:szCs w:val="16"/>
              </w:rPr>
            </w:pPr>
            <w:r w:rsidRPr="0075752F">
              <w:rPr>
                <w:rFonts w:ascii="Arial" w:hAnsi="Arial" w:cs="Arial"/>
                <w:b/>
                <w:sz w:val="16"/>
                <w:szCs w:val="16"/>
              </w:rPr>
              <w:t>3</w:t>
            </w:r>
          </w:p>
        </w:tc>
        <w:tc>
          <w:tcPr>
            <w:tcW w:w="4582" w:type="pct"/>
            <w:shd w:val="clear" w:color="auto" w:fill="auto"/>
            <w:vAlign w:val="center"/>
          </w:tcPr>
          <w:p w14:paraId="1F1EE3FC" w14:textId="77777777" w:rsidR="007F5ED2" w:rsidRPr="0075752F" w:rsidRDefault="007F5ED2" w:rsidP="00226051">
            <w:pPr>
              <w:spacing w:after="0" w:line="276" w:lineRule="auto"/>
              <w:contextualSpacing/>
              <w:rPr>
                <w:rFonts w:ascii="Arial" w:hAnsi="Arial" w:cs="Arial"/>
                <w:sz w:val="16"/>
                <w:szCs w:val="16"/>
              </w:rPr>
            </w:pPr>
            <w:r w:rsidRPr="0075752F">
              <w:rPr>
                <w:rFonts w:ascii="Arial" w:hAnsi="Arial" w:cs="Arial"/>
                <w:sz w:val="16"/>
                <w:szCs w:val="16"/>
              </w:rPr>
              <w:t>AUDITORIA SUPERIOR DE LA FEDERACIÓN</w:t>
            </w:r>
          </w:p>
        </w:tc>
      </w:tr>
      <w:tr w:rsidR="007F5ED2" w:rsidRPr="0075752F" w14:paraId="310385E2" w14:textId="77777777" w:rsidTr="00226051">
        <w:trPr>
          <w:trHeight w:val="383"/>
        </w:trPr>
        <w:tc>
          <w:tcPr>
            <w:tcW w:w="418" w:type="pct"/>
            <w:shd w:val="clear" w:color="auto" w:fill="auto"/>
            <w:vAlign w:val="center"/>
          </w:tcPr>
          <w:p w14:paraId="15E6B6B5" w14:textId="77777777" w:rsidR="007F5ED2" w:rsidRPr="0075752F" w:rsidRDefault="007F5ED2" w:rsidP="00226051">
            <w:pPr>
              <w:spacing w:after="0" w:line="276" w:lineRule="auto"/>
              <w:contextualSpacing/>
              <w:jc w:val="center"/>
              <w:rPr>
                <w:rFonts w:ascii="Arial" w:hAnsi="Arial" w:cs="Arial"/>
                <w:b/>
                <w:sz w:val="16"/>
                <w:szCs w:val="16"/>
              </w:rPr>
            </w:pPr>
            <w:r w:rsidRPr="0075752F">
              <w:rPr>
                <w:rFonts w:ascii="Arial" w:hAnsi="Arial" w:cs="Arial"/>
                <w:b/>
                <w:sz w:val="16"/>
                <w:szCs w:val="16"/>
              </w:rPr>
              <w:t>4</w:t>
            </w:r>
          </w:p>
        </w:tc>
        <w:tc>
          <w:tcPr>
            <w:tcW w:w="4582" w:type="pct"/>
            <w:shd w:val="clear" w:color="auto" w:fill="auto"/>
            <w:vAlign w:val="center"/>
          </w:tcPr>
          <w:p w14:paraId="4EFBE816" w14:textId="77777777" w:rsidR="007F5ED2" w:rsidRPr="0075752F" w:rsidRDefault="007F5ED2" w:rsidP="00226051">
            <w:pPr>
              <w:spacing w:after="0" w:line="276" w:lineRule="auto"/>
              <w:contextualSpacing/>
              <w:rPr>
                <w:rFonts w:ascii="Arial" w:hAnsi="Arial" w:cs="Arial"/>
                <w:sz w:val="16"/>
                <w:szCs w:val="16"/>
              </w:rPr>
            </w:pPr>
            <w:r w:rsidRPr="0075752F">
              <w:rPr>
                <w:rFonts w:ascii="Arial" w:hAnsi="Arial" w:cs="Arial"/>
                <w:sz w:val="16"/>
                <w:szCs w:val="16"/>
              </w:rPr>
              <w:t>SECRETARIA DE HACIENDA Y CRÉDITO PÚBLICO</w:t>
            </w:r>
          </w:p>
        </w:tc>
      </w:tr>
      <w:tr w:rsidR="007F5ED2" w:rsidRPr="0075752F" w14:paraId="1E4C5A00" w14:textId="77777777" w:rsidTr="00226051">
        <w:trPr>
          <w:trHeight w:val="802"/>
        </w:trPr>
        <w:tc>
          <w:tcPr>
            <w:tcW w:w="418" w:type="pct"/>
            <w:shd w:val="clear" w:color="auto" w:fill="auto"/>
            <w:vAlign w:val="center"/>
          </w:tcPr>
          <w:p w14:paraId="6F340C89" w14:textId="77777777" w:rsidR="007F5ED2" w:rsidRPr="0075752F" w:rsidRDefault="007F5ED2" w:rsidP="00226051">
            <w:pPr>
              <w:spacing w:after="0" w:line="276" w:lineRule="auto"/>
              <w:contextualSpacing/>
              <w:jc w:val="center"/>
              <w:rPr>
                <w:rFonts w:ascii="Arial" w:hAnsi="Arial" w:cs="Arial"/>
                <w:b/>
                <w:sz w:val="16"/>
                <w:szCs w:val="16"/>
              </w:rPr>
            </w:pPr>
            <w:r w:rsidRPr="0075752F">
              <w:rPr>
                <w:rFonts w:ascii="Arial" w:hAnsi="Arial" w:cs="Arial"/>
                <w:b/>
                <w:sz w:val="16"/>
                <w:szCs w:val="16"/>
              </w:rPr>
              <w:t>5</w:t>
            </w:r>
          </w:p>
        </w:tc>
        <w:tc>
          <w:tcPr>
            <w:tcW w:w="4582" w:type="pct"/>
            <w:shd w:val="clear" w:color="auto" w:fill="auto"/>
            <w:vAlign w:val="center"/>
          </w:tcPr>
          <w:p w14:paraId="3AD1D104" w14:textId="77777777" w:rsidR="007F5ED2" w:rsidRPr="0075752F" w:rsidRDefault="007F5ED2" w:rsidP="00226051">
            <w:pPr>
              <w:spacing w:after="0" w:line="276" w:lineRule="auto"/>
              <w:contextualSpacing/>
              <w:rPr>
                <w:rFonts w:ascii="Arial" w:hAnsi="Arial" w:cs="Arial"/>
                <w:sz w:val="16"/>
                <w:szCs w:val="16"/>
              </w:rPr>
            </w:pPr>
            <w:r w:rsidRPr="0075752F">
              <w:rPr>
                <w:rFonts w:ascii="Arial" w:hAnsi="Arial" w:cs="Arial"/>
                <w:sz w:val="16"/>
                <w:szCs w:val="16"/>
              </w:rPr>
              <w:t>SECRETARIA DE FINANZAS Y ADMINISTRACIÓN DEL GOBIERNO DEL ESTADO DE MICHOACÁN</w:t>
            </w:r>
          </w:p>
        </w:tc>
      </w:tr>
      <w:tr w:rsidR="007F5ED2" w:rsidRPr="0075752F" w14:paraId="65AC641B" w14:textId="77777777" w:rsidTr="00226051">
        <w:trPr>
          <w:trHeight w:val="401"/>
        </w:trPr>
        <w:tc>
          <w:tcPr>
            <w:tcW w:w="418" w:type="pct"/>
            <w:shd w:val="clear" w:color="auto" w:fill="auto"/>
            <w:vAlign w:val="center"/>
          </w:tcPr>
          <w:p w14:paraId="722579C7" w14:textId="77777777" w:rsidR="007F5ED2" w:rsidRPr="0075752F" w:rsidRDefault="007F5ED2" w:rsidP="00226051">
            <w:pPr>
              <w:spacing w:after="0" w:line="276" w:lineRule="auto"/>
              <w:contextualSpacing/>
              <w:jc w:val="center"/>
              <w:rPr>
                <w:rFonts w:ascii="Arial" w:hAnsi="Arial" w:cs="Arial"/>
                <w:b/>
                <w:sz w:val="16"/>
                <w:szCs w:val="16"/>
              </w:rPr>
            </w:pPr>
            <w:r w:rsidRPr="0075752F">
              <w:rPr>
                <w:rFonts w:ascii="Arial" w:hAnsi="Arial" w:cs="Arial"/>
                <w:b/>
                <w:sz w:val="16"/>
                <w:szCs w:val="16"/>
              </w:rPr>
              <w:lastRenderedPageBreak/>
              <w:t>6</w:t>
            </w:r>
          </w:p>
        </w:tc>
        <w:tc>
          <w:tcPr>
            <w:tcW w:w="4582" w:type="pct"/>
            <w:shd w:val="clear" w:color="auto" w:fill="auto"/>
            <w:vAlign w:val="center"/>
          </w:tcPr>
          <w:p w14:paraId="22BDC7F2" w14:textId="5D7F891B" w:rsidR="007F5ED2" w:rsidRPr="0075752F" w:rsidRDefault="007F5ED2" w:rsidP="00226051">
            <w:pPr>
              <w:spacing w:after="0" w:line="276" w:lineRule="auto"/>
              <w:contextualSpacing/>
              <w:rPr>
                <w:rFonts w:ascii="Arial" w:hAnsi="Arial" w:cs="Arial"/>
                <w:sz w:val="16"/>
                <w:szCs w:val="16"/>
              </w:rPr>
            </w:pPr>
            <w:r w:rsidRPr="0075752F">
              <w:rPr>
                <w:rFonts w:ascii="Arial" w:hAnsi="Arial" w:cs="Arial"/>
                <w:sz w:val="16"/>
                <w:szCs w:val="16"/>
              </w:rPr>
              <w:t>SECRETARIA DEL BIEN</w:t>
            </w:r>
            <w:r w:rsidR="00304CEA">
              <w:rPr>
                <w:rFonts w:ascii="Arial" w:hAnsi="Arial" w:cs="Arial"/>
                <w:sz w:val="16"/>
                <w:szCs w:val="16"/>
              </w:rPr>
              <w:t>E</w:t>
            </w:r>
            <w:r w:rsidRPr="0075752F">
              <w:rPr>
                <w:rFonts w:ascii="Arial" w:hAnsi="Arial" w:cs="Arial"/>
                <w:sz w:val="16"/>
                <w:szCs w:val="16"/>
              </w:rPr>
              <w:t>STAR DELEGACIÓN MICHOACÁN.</w:t>
            </w:r>
          </w:p>
        </w:tc>
      </w:tr>
      <w:tr w:rsidR="007F5ED2" w:rsidRPr="0075752F" w14:paraId="1AF9A2CD" w14:textId="77777777" w:rsidTr="00226051">
        <w:trPr>
          <w:trHeight w:val="401"/>
        </w:trPr>
        <w:tc>
          <w:tcPr>
            <w:tcW w:w="418" w:type="pct"/>
            <w:shd w:val="clear" w:color="auto" w:fill="auto"/>
            <w:vAlign w:val="center"/>
          </w:tcPr>
          <w:p w14:paraId="21894DCE" w14:textId="77777777" w:rsidR="007F5ED2" w:rsidRPr="0075752F" w:rsidRDefault="007F5ED2" w:rsidP="00226051">
            <w:pPr>
              <w:spacing w:after="0" w:line="276" w:lineRule="auto"/>
              <w:contextualSpacing/>
              <w:jc w:val="center"/>
              <w:rPr>
                <w:rFonts w:ascii="Arial" w:hAnsi="Arial" w:cs="Arial"/>
                <w:b/>
                <w:sz w:val="16"/>
                <w:szCs w:val="16"/>
              </w:rPr>
            </w:pPr>
            <w:r w:rsidRPr="0075752F">
              <w:rPr>
                <w:rFonts w:ascii="Arial" w:hAnsi="Arial" w:cs="Arial"/>
                <w:b/>
                <w:sz w:val="16"/>
                <w:szCs w:val="16"/>
              </w:rPr>
              <w:t>7</w:t>
            </w:r>
          </w:p>
        </w:tc>
        <w:tc>
          <w:tcPr>
            <w:tcW w:w="4582" w:type="pct"/>
            <w:shd w:val="clear" w:color="auto" w:fill="auto"/>
            <w:vAlign w:val="center"/>
          </w:tcPr>
          <w:p w14:paraId="2B7AA430" w14:textId="77777777" w:rsidR="007F5ED2" w:rsidRPr="0075752F" w:rsidRDefault="007F5ED2" w:rsidP="00226051">
            <w:pPr>
              <w:spacing w:after="0" w:line="276" w:lineRule="auto"/>
              <w:contextualSpacing/>
              <w:rPr>
                <w:rFonts w:ascii="Arial" w:hAnsi="Arial" w:cs="Arial"/>
                <w:sz w:val="16"/>
                <w:szCs w:val="16"/>
              </w:rPr>
            </w:pPr>
            <w:r w:rsidRPr="0075752F">
              <w:rPr>
                <w:rFonts w:ascii="Arial" w:hAnsi="Arial" w:cs="Arial"/>
                <w:sz w:val="16"/>
                <w:szCs w:val="16"/>
              </w:rPr>
              <w:t>INSTITUTO NACIONAL DE TRANSPARENCIA Y ACCESO A LA INFORMACIÓN</w:t>
            </w:r>
          </w:p>
        </w:tc>
      </w:tr>
      <w:tr w:rsidR="007F5ED2" w:rsidRPr="0075752F" w14:paraId="18048985" w14:textId="77777777" w:rsidTr="00226051">
        <w:trPr>
          <w:trHeight w:val="401"/>
        </w:trPr>
        <w:tc>
          <w:tcPr>
            <w:tcW w:w="418" w:type="pct"/>
            <w:shd w:val="clear" w:color="auto" w:fill="auto"/>
            <w:vAlign w:val="center"/>
          </w:tcPr>
          <w:p w14:paraId="75E75262" w14:textId="77777777" w:rsidR="007F5ED2" w:rsidRPr="0075752F" w:rsidRDefault="007F5ED2" w:rsidP="00226051">
            <w:pPr>
              <w:spacing w:after="0" w:line="276" w:lineRule="auto"/>
              <w:contextualSpacing/>
              <w:jc w:val="center"/>
              <w:rPr>
                <w:rFonts w:ascii="Arial" w:hAnsi="Arial" w:cs="Arial"/>
                <w:b/>
                <w:sz w:val="16"/>
                <w:szCs w:val="16"/>
              </w:rPr>
            </w:pPr>
            <w:r w:rsidRPr="0075752F">
              <w:rPr>
                <w:rFonts w:ascii="Arial" w:hAnsi="Arial" w:cs="Arial"/>
                <w:b/>
                <w:sz w:val="16"/>
                <w:szCs w:val="16"/>
              </w:rPr>
              <w:t>8</w:t>
            </w:r>
          </w:p>
        </w:tc>
        <w:tc>
          <w:tcPr>
            <w:tcW w:w="4582" w:type="pct"/>
            <w:shd w:val="clear" w:color="auto" w:fill="auto"/>
            <w:vAlign w:val="center"/>
          </w:tcPr>
          <w:p w14:paraId="4650777B" w14:textId="77777777" w:rsidR="007F5ED2" w:rsidRPr="0075752F" w:rsidRDefault="00932A70" w:rsidP="00226051">
            <w:pPr>
              <w:spacing w:after="0" w:line="276" w:lineRule="auto"/>
              <w:contextualSpacing/>
              <w:rPr>
                <w:rFonts w:ascii="Arial" w:hAnsi="Arial" w:cs="Arial"/>
                <w:sz w:val="16"/>
                <w:szCs w:val="16"/>
              </w:rPr>
            </w:pPr>
            <w:r w:rsidRPr="0075752F">
              <w:rPr>
                <w:rFonts w:ascii="Arial" w:hAnsi="Arial" w:cs="Arial"/>
                <w:sz w:val="16"/>
                <w:szCs w:val="16"/>
              </w:rPr>
              <w:t>SECRETARIA DE CONTRALORIA, GOBIERNO DEL ESTADO DE MICHOACÁN</w:t>
            </w:r>
          </w:p>
        </w:tc>
      </w:tr>
    </w:tbl>
    <w:p w14:paraId="76E0D4C9" w14:textId="77777777" w:rsidR="001F2399" w:rsidRPr="0075752F" w:rsidRDefault="001F2399" w:rsidP="003600C6">
      <w:pPr>
        <w:spacing w:after="0" w:line="276" w:lineRule="auto"/>
        <w:jc w:val="both"/>
        <w:rPr>
          <w:rFonts w:ascii="Arial" w:hAnsi="Arial" w:cs="Arial"/>
          <w:b/>
          <w:sz w:val="24"/>
        </w:rPr>
      </w:pPr>
    </w:p>
    <w:p w14:paraId="3F968CAB" w14:textId="77777777" w:rsidR="00CA231E" w:rsidRDefault="00CA231E" w:rsidP="003600C6">
      <w:pPr>
        <w:spacing w:after="0" w:line="276" w:lineRule="auto"/>
        <w:jc w:val="both"/>
        <w:rPr>
          <w:rFonts w:ascii="Arial" w:hAnsi="Arial" w:cs="Arial"/>
          <w:b/>
          <w:sz w:val="24"/>
        </w:rPr>
      </w:pPr>
    </w:p>
    <w:p w14:paraId="366C3C20" w14:textId="77777777" w:rsidR="00CA231E" w:rsidRDefault="00CA231E" w:rsidP="003600C6">
      <w:pPr>
        <w:spacing w:after="0" w:line="276" w:lineRule="auto"/>
        <w:jc w:val="both"/>
        <w:rPr>
          <w:rFonts w:ascii="Arial" w:hAnsi="Arial" w:cs="Arial"/>
          <w:b/>
          <w:sz w:val="24"/>
        </w:rPr>
      </w:pPr>
    </w:p>
    <w:p w14:paraId="2A5015F6" w14:textId="0D9F6181" w:rsidR="0067199A" w:rsidRPr="0075752F" w:rsidRDefault="00534711" w:rsidP="003600C6">
      <w:pPr>
        <w:spacing w:after="0" w:line="276" w:lineRule="auto"/>
        <w:jc w:val="both"/>
        <w:rPr>
          <w:rFonts w:ascii="Arial" w:hAnsi="Arial" w:cs="Arial"/>
          <w:b/>
          <w:sz w:val="24"/>
        </w:rPr>
      </w:pPr>
      <w:r w:rsidRPr="0075752F">
        <w:rPr>
          <w:rFonts w:ascii="Arial" w:hAnsi="Arial" w:cs="Arial"/>
          <w:b/>
          <w:sz w:val="24"/>
        </w:rPr>
        <w:t>17</w:t>
      </w:r>
      <w:r w:rsidR="0067199A" w:rsidRPr="0075752F">
        <w:rPr>
          <w:rFonts w:ascii="Arial" w:hAnsi="Arial" w:cs="Arial"/>
          <w:b/>
          <w:sz w:val="24"/>
        </w:rPr>
        <w:t>.- Responsabilidad Sobre la Presentación Razonable de los Estados Financieros.</w:t>
      </w:r>
    </w:p>
    <w:p w14:paraId="4A66337B" w14:textId="77777777" w:rsidR="006A5925" w:rsidRDefault="006A5925" w:rsidP="003600C6">
      <w:pPr>
        <w:spacing w:after="0" w:line="276" w:lineRule="auto"/>
        <w:jc w:val="both"/>
        <w:rPr>
          <w:rFonts w:ascii="Arial" w:hAnsi="Arial" w:cs="Arial"/>
          <w:sz w:val="24"/>
        </w:rPr>
      </w:pPr>
    </w:p>
    <w:p w14:paraId="5E9ED2B8" w14:textId="691E4C68" w:rsidR="00D74BB6" w:rsidRPr="0075752F" w:rsidRDefault="0067199A" w:rsidP="003600C6">
      <w:pPr>
        <w:spacing w:after="0" w:line="276" w:lineRule="auto"/>
        <w:jc w:val="both"/>
        <w:rPr>
          <w:rFonts w:ascii="Arial" w:hAnsi="Arial" w:cs="Arial"/>
          <w:sz w:val="24"/>
        </w:rPr>
      </w:pPr>
      <w:r w:rsidRPr="0075752F">
        <w:rPr>
          <w:rFonts w:ascii="Arial" w:hAnsi="Arial" w:cs="Arial"/>
          <w:sz w:val="24"/>
        </w:rPr>
        <w:t>Los Estados Financieros están rubricados por los responsables en apego a la normativa vigente.</w:t>
      </w:r>
    </w:p>
    <w:p w14:paraId="4BB5D912" w14:textId="77777777" w:rsidR="00A13585" w:rsidRPr="0075752F" w:rsidRDefault="00A13585" w:rsidP="003600C6">
      <w:pPr>
        <w:spacing w:after="0" w:line="276" w:lineRule="auto"/>
        <w:jc w:val="both"/>
        <w:rPr>
          <w:rFonts w:ascii="Arial" w:hAnsi="Arial" w:cs="Arial"/>
          <w:sz w:val="24"/>
        </w:rPr>
      </w:pPr>
    </w:p>
    <w:p w14:paraId="4E257155" w14:textId="77777777" w:rsidR="00F86052" w:rsidRPr="0075752F" w:rsidRDefault="00F86052" w:rsidP="003600C6">
      <w:pPr>
        <w:spacing w:after="0" w:line="276" w:lineRule="auto"/>
        <w:jc w:val="both"/>
        <w:rPr>
          <w:rFonts w:ascii="Arial" w:hAnsi="Arial" w:cs="Arial"/>
          <w:sz w:val="24"/>
        </w:rPr>
      </w:pPr>
    </w:p>
    <w:p w14:paraId="1A55734A" w14:textId="794BC1FD" w:rsidR="00A13585" w:rsidRDefault="00A13585" w:rsidP="003600C6">
      <w:pPr>
        <w:spacing w:after="0" w:line="276" w:lineRule="auto"/>
        <w:jc w:val="both"/>
        <w:rPr>
          <w:rFonts w:ascii="Arial" w:hAnsi="Arial" w:cs="Arial"/>
          <w:sz w:val="24"/>
        </w:rPr>
      </w:pPr>
    </w:p>
    <w:p w14:paraId="6A5DECE3" w14:textId="3055A28C" w:rsidR="001E6C29" w:rsidRDefault="001E6C29" w:rsidP="003600C6">
      <w:pPr>
        <w:spacing w:after="0" w:line="276" w:lineRule="auto"/>
        <w:jc w:val="both"/>
        <w:rPr>
          <w:rFonts w:ascii="Arial" w:hAnsi="Arial" w:cs="Arial"/>
          <w:sz w:val="24"/>
        </w:rPr>
      </w:pPr>
    </w:p>
    <w:p w14:paraId="6049A5C8" w14:textId="0469CA18" w:rsidR="001E6C29" w:rsidRDefault="001E6C29" w:rsidP="003600C6">
      <w:pPr>
        <w:spacing w:after="0" w:line="276" w:lineRule="auto"/>
        <w:jc w:val="both"/>
        <w:rPr>
          <w:rFonts w:ascii="Arial" w:hAnsi="Arial" w:cs="Arial"/>
          <w:sz w:val="24"/>
        </w:rPr>
      </w:pPr>
    </w:p>
    <w:p w14:paraId="697AA56D" w14:textId="77777777" w:rsidR="001E6C29" w:rsidRPr="0075752F" w:rsidRDefault="001E6C29" w:rsidP="003600C6">
      <w:pPr>
        <w:spacing w:after="0" w:line="276" w:lineRule="auto"/>
        <w:jc w:val="both"/>
        <w:rPr>
          <w:rFonts w:ascii="Arial" w:hAnsi="Arial" w:cs="Arial"/>
          <w:sz w:val="24"/>
        </w:rPr>
      </w:pPr>
    </w:p>
    <w:p w14:paraId="7FD5FB8F" w14:textId="77777777" w:rsidR="002A3C11" w:rsidRPr="0075752F" w:rsidRDefault="002A3C11" w:rsidP="00E81D34">
      <w:pPr>
        <w:spacing w:after="0" w:line="276" w:lineRule="auto"/>
        <w:jc w:val="center"/>
        <w:rPr>
          <w:rFonts w:ascii="Arial" w:hAnsi="Arial" w:cs="Arial"/>
          <w:sz w:val="16"/>
          <w:szCs w:val="16"/>
        </w:rPr>
      </w:pPr>
    </w:p>
    <w:p w14:paraId="2DE3F967" w14:textId="681F280C" w:rsidR="005F7AA3" w:rsidRPr="0075752F" w:rsidRDefault="005F7AA3" w:rsidP="00E81D34">
      <w:pPr>
        <w:spacing w:after="0" w:line="276" w:lineRule="auto"/>
        <w:jc w:val="center"/>
        <w:rPr>
          <w:rFonts w:ascii="Arial" w:hAnsi="Arial" w:cs="Arial"/>
          <w:i/>
          <w:sz w:val="16"/>
          <w:szCs w:val="16"/>
        </w:rPr>
      </w:pPr>
    </w:p>
    <w:sectPr w:rsidR="005F7AA3" w:rsidRPr="0075752F" w:rsidSect="009B523C">
      <w:headerReference w:type="default" r:id="rId12"/>
      <w:footerReference w:type="default" r:id="rId13"/>
      <w:pgSz w:w="12240" w:h="15840"/>
      <w:pgMar w:top="2268" w:right="1701" w:bottom="2268"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B849EB" w14:textId="77777777" w:rsidR="00F42BF3" w:rsidRDefault="00F42BF3" w:rsidP="009B523C">
      <w:pPr>
        <w:spacing w:after="0" w:line="240" w:lineRule="auto"/>
      </w:pPr>
      <w:r>
        <w:separator/>
      </w:r>
    </w:p>
  </w:endnote>
  <w:endnote w:type="continuationSeparator" w:id="0">
    <w:p w14:paraId="2BD695CB" w14:textId="77777777" w:rsidR="00F42BF3" w:rsidRDefault="00F42BF3" w:rsidP="009B52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FFD6C" w14:textId="77777777" w:rsidR="00D64DEA" w:rsidRPr="0075752F" w:rsidRDefault="00D64DEA" w:rsidP="00D64DEA">
    <w:pPr>
      <w:spacing w:after="0" w:line="276" w:lineRule="auto"/>
      <w:jc w:val="both"/>
      <w:rPr>
        <w:rFonts w:ascii="Arial" w:hAnsi="Arial" w:cs="Arial"/>
        <w:sz w:val="24"/>
      </w:rPr>
    </w:pPr>
  </w:p>
  <w:tbl>
    <w:tblPr>
      <w:tblW w:w="9072" w:type="dxa"/>
      <w:tblLook w:val="04A0" w:firstRow="1" w:lastRow="0" w:firstColumn="1" w:lastColumn="0" w:noHBand="0" w:noVBand="1"/>
    </w:tblPr>
    <w:tblGrid>
      <w:gridCol w:w="3969"/>
      <w:gridCol w:w="851"/>
      <w:gridCol w:w="4252"/>
    </w:tblGrid>
    <w:tr w:rsidR="00D64DEA" w:rsidRPr="0075752F" w14:paraId="53A34242" w14:textId="77777777" w:rsidTr="00DF6BA6">
      <w:trPr>
        <w:trHeight w:val="645"/>
      </w:trPr>
      <w:tc>
        <w:tcPr>
          <w:tcW w:w="3969" w:type="dxa"/>
          <w:tcBorders>
            <w:top w:val="single" w:sz="4" w:space="0" w:color="auto"/>
          </w:tcBorders>
          <w:shd w:val="clear" w:color="auto" w:fill="auto"/>
          <w:vAlign w:val="center"/>
        </w:tcPr>
        <w:p w14:paraId="6E99BE72" w14:textId="286B65CD" w:rsidR="00D64DEA" w:rsidRPr="0075752F" w:rsidRDefault="00B57771" w:rsidP="00D64DEA">
          <w:pPr>
            <w:spacing w:after="0" w:line="276" w:lineRule="auto"/>
            <w:jc w:val="center"/>
            <w:rPr>
              <w:rFonts w:ascii="Arial" w:hAnsi="Arial" w:cs="Arial"/>
              <w:sz w:val="16"/>
              <w:szCs w:val="16"/>
            </w:rPr>
          </w:pPr>
          <w:r>
            <w:rPr>
              <w:rFonts w:ascii="Arial" w:hAnsi="Arial" w:cs="Arial"/>
              <w:sz w:val="16"/>
              <w:szCs w:val="16"/>
            </w:rPr>
            <w:t>LNU.MANUEL ALEJANDRO ROCHA MENDOZA</w:t>
          </w:r>
        </w:p>
        <w:p w14:paraId="1B2C0DAF" w14:textId="59394D29" w:rsidR="00D64DEA" w:rsidRPr="0075752F" w:rsidRDefault="00B57771" w:rsidP="00D64DEA">
          <w:pPr>
            <w:spacing w:after="0" w:line="276" w:lineRule="auto"/>
            <w:jc w:val="center"/>
            <w:rPr>
              <w:rFonts w:ascii="Arial" w:hAnsi="Arial" w:cs="Arial"/>
              <w:b/>
              <w:sz w:val="16"/>
              <w:szCs w:val="16"/>
            </w:rPr>
          </w:pPr>
          <w:r>
            <w:rPr>
              <w:rFonts w:ascii="Arial" w:hAnsi="Arial" w:cs="Arial"/>
              <w:b/>
              <w:sz w:val="16"/>
              <w:szCs w:val="16"/>
            </w:rPr>
            <w:t>DIRECTOR SAPAD</w:t>
          </w:r>
        </w:p>
      </w:tc>
      <w:tc>
        <w:tcPr>
          <w:tcW w:w="851" w:type="dxa"/>
          <w:shd w:val="clear" w:color="auto" w:fill="auto"/>
        </w:tcPr>
        <w:p w14:paraId="0415A634" w14:textId="77777777" w:rsidR="00D64DEA" w:rsidRPr="0075752F" w:rsidRDefault="00D64DEA" w:rsidP="00D64DEA">
          <w:pPr>
            <w:spacing w:after="0" w:line="276" w:lineRule="auto"/>
            <w:jc w:val="center"/>
            <w:rPr>
              <w:rFonts w:ascii="Arial" w:hAnsi="Arial" w:cs="Arial"/>
              <w:sz w:val="16"/>
              <w:szCs w:val="16"/>
            </w:rPr>
          </w:pPr>
        </w:p>
      </w:tc>
      <w:tc>
        <w:tcPr>
          <w:tcW w:w="4252" w:type="dxa"/>
          <w:tcBorders>
            <w:top w:val="single" w:sz="4" w:space="0" w:color="auto"/>
          </w:tcBorders>
          <w:shd w:val="clear" w:color="auto" w:fill="auto"/>
          <w:vAlign w:val="center"/>
        </w:tcPr>
        <w:p w14:paraId="4D95D223" w14:textId="0ADBB60C" w:rsidR="00D64DEA" w:rsidRPr="0075752F" w:rsidRDefault="00B57771" w:rsidP="00D64DEA">
          <w:pPr>
            <w:spacing w:after="0" w:line="276" w:lineRule="auto"/>
            <w:jc w:val="center"/>
            <w:rPr>
              <w:rFonts w:ascii="Arial" w:hAnsi="Arial" w:cs="Arial"/>
              <w:sz w:val="16"/>
              <w:szCs w:val="16"/>
            </w:rPr>
          </w:pPr>
          <w:r>
            <w:rPr>
              <w:rFonts w:ascii="Arial" w:hAnsi="Arial" w:cs="Arial"/>
              <w:sz w:val="16"/>
              <w:szCs w:val="16"/>
            </w:rPr>
            <w:t>LIC. HUMBERTO JIMENEZ SOLIS</w:t>
          </w:r>
        </w:p>
        <w:p w14:paraId="07AB59DE" w14:textId="7BFD8759" w:rsidR="00D64DEA" w:rsidRPr="0075752F" w:rsidRDefault="00B57771" w:rsidP="00D64DEA">
          <w:pPr>
            <w:spacing w:after="0" w:line="276" w:lineRule="auto"/>
            <w:jc w:val="center"/>
            <w:rPr>
              <w:rFonts w:ascii="Arial" w:hAnsi="Arial" w:cs="Arial"/>
              <w:b/>
              <w:sz w:val="16"/>
              <w:szCs w:val="16"/>
            </w:rPr>
          </w:pPr>
          <w:r>
            <w:rPr>
              <w:rFonts w:ascii="Arial" w:hAnsi="Arial" w:cs="Arial"/>
              <w:b/>
              <w:sz w:val="16"/>
              <w:szCs w:val="16"/>
            </w:rPr>
            <w:t>PRESIDENTE MUNICIPAL</w:t>
          </w:r>
        </w:p>
      </w:tc>
    </w:tr>
    <w:tr w:rsidR="00DF6BA6" w:rsidRPr="0075752F" w14:paraId="4201F632" w14:textId="77777777" w:rsidTr="00DF6BA6">
      <w:trPr>
        <w:gridAfter w:val="1"/>
        <w:wAfter w:w="4252" w:type="dxa"/>
        <w:trHeight w:val="1417"/>
      </w:trPr>
      <w:tc>
        <w:tcPr>
          <w:tcW w:w="3969" w:type="dxa"/>
          <w:tcBorders>
            <w:bottom w:val="single" w:sz="4" w:space="0" w:color="auto"/>
          </w:tcBorders>
          <w:shd w:val="clear" w:color="auto" w:fill="auto"/>
        </w:tcPr>
        <w:p w14:paraId="3931C90D" w14:textId="77777777" w:rsidR="00DF6BA6" w:rsidRPr="0075752F" w:rsidRDefault="00DF6BA6" w:rsidP="00D64DEA">
          <w:pPr>
            <w:spacing w:after="0" w:line="276" w:lineRule="auto"/>
            <w:rPr>
              <w:rFonts w:ascii="Arial" w:hAnsi="Arial" w:cs="Arial"/>
              <w:sz w:val="16"/>
              <w:szCs w:val="16"/>
            </w:rPr>
          </w:pPr>
        </w:p>
        <w:p w14:paraId="45FAC0DA" w14:textId="77777777" w:rsidR="00DF6BA6" w:rsidRPr="0075752F" w:rsidRDefault="00DF6BA6" w:rsidP="00D64DEA">
          <w:pPr>
            <w:spacing w:after="0" w:line="276" w:lineRule="auto"/>
            <w:rPr>
              <w:rFonts w:ascii="Arial" w:hAnsi="Arial" w:cs="Arial"/>
              <w:sz w:val="16"/>
              <w:szCs w:val="16"/>
            </w:rPr>
          </w:pPr>
        </w:p>
      </w:tc>
      <w:tc>
        <w:tcPr>
          <w:tcW w:w="851" w:type="dxa"/>
          <w:shd w:val="clear" w:color="auto" w:fill="auto"/>
        </w:tcPr>
        <w:p w14:paraId="3FC54FD3" w14:textId="77777777" w:rsidR="00DF6BA6" w:rsidRPr="0075752F" w:rsidRDefault="00DF6BA6" w:rsidP="00D64DEA">
          <w:pPr>
            <w:spacing w:after="0" w:line="276" w:lineRule="auto"/>
            <w:jc w:val="center"/>
            <w:rPr>
              <w:rFonts w:ascii="Arial" w:hAnsi="Arial" w:cs="Arial"/>
              <w:sz w:val="16"/>
              <w:szCs w:val="16"/>
            </w:rPr>
          </w:pPr>
        </w:p>
      </w:tc>
    </w:tr>
    <w:tr w:rsidR="00D64DEA" w:rsidRPr="0075752F" w14:paraId="46BD09F9" w14:textId="77777777" w:rsidTr="00DF6BA6">
      <w:trPr>
        <w:trHeight w:val="645"/>
      </w:trPr>
      <w:tc>
        <w:tcPr>
          <w:tcW w:w="3969" w:type="dxa"/>
          <w:tcBorders>
            <w:top w:val="single" w:sz="4" w:space="0" w:color="auto"/>
          </w:tcBorders>
          <w:shd w:val="clear" w:color="auto" w:fill="auto"/>
          <w:vAlign w:val="center"/>
        </w:tcPr>
        <w:p w14:paraId="604EB9F9" w14:textId="7A50A90B" w:rsidR="00D64DEA" w:rsidRPr="0075752F" w:rsidRDefault="00B57771" w:rsidP="00D64DEA">
          <w:pPr>
            <w:spacing w:after="0" w:line="276" w:lineRule="auto"/>
            <w:jc w:val="center"/>
            <w:rPr>
              <w:rFonts w:ascii="Arial" w:hAnsi="Arial" w:cs="Arial"/>
              <w:sz w:val="16"/>
              <w:szCs w:val="16"/>
            </w:rPr>
          </w:pPr>
          <w:r>
            <w:rPr>
              <w:rFonts w:ascii="Arial" w:hAnsi="Arial" w:cs="Arial"/>
              <w:sz w:val="16"/>
              <w:szCs w:val="16"/>
            </w:rPr>
            <w:t>LIC. BLANCA ESTHER LOPEZ CASTELLANOS</w:t>
          </w:r>
        </w:p>
        <w:p w14:paraId="47416F2E" w14:textId="7C610196" w:rsidR="00D64DEA" w:rsidRPr="0075752F" w:rsidRDefault="00B57771" w:rsidP="00D64DEA">
          <w:pPr>
            <w:spacing w:after="0" w:line="276" w:lineRule="auto"/>
            <w:jc w:val="center"/>
            <w:rPr>
              <w:rFonts w:ascii="Arial" w:hAnsi="Arial" w:cs="Arial"/>
              <w:sz w:val="16"/>
              <w:szCs w:val="16"/>
            </w:rPr>
          </w:pPr>
          <w:r>
            <w:rPr>
              <w:rFonts w:ascii="Arial" w:hAnsi="Arial" w:cs="Arial"/>
              <w:sz w:val="16"/>
              <w:szCs w:val="16"/>
            </w:rPr>
            <w:t>COMISARIA SAPAD</w:t>
          </w:r>
        </w:p>
      </w:tc>
      <w:tc>
        <w:tcPr>
          <w:tcW w:w="851" w:type="dxa"/>
          <w:shd w:val="clear" w:color="auto" w:fill="auto"/>
        </w:tcPr>
        <w:p w14:paraId="34531CDD" w14:textId="77777777" w:rsidR="00D64DEA" w:rsidRPr="0075752F" w:rsidRDefault="00D64DEA" w:rsidP="00D64DEA">
          <w:pPr>
            <w:spacing w:after="0" w:line="276" w:lineRule="auto"/>
            <w:jc w:val="center"/>
            <w:rPr>
              <w:rFonts w:ascii="Arial" w:hAnsi="Arial" w:cs="Arial"/>
              <w:sz w:val="16"/>
              <w:szCs w:val="16"/>
            </w:rPr>
          </w:pPr>
        </w:p>
      </w:tc>
      <w:tc>
        <w:tcPr>
          <w:tcW w:w="4252" w:type="dxa"/>
          <w:tcBorders>
            <w:top w:val="single" w:sz="4" w:space="0" w:color="auto"/>
          </w:tcBorders>
          <w:shd w:val="clear" w:color="auto" w:fill="auto"/>
          <w:vAlign w:val="center"/>
        </w:tcPr>
        <w:p w14:paraId="23BDE313" w14:textId="1FA21967" w:rsidR="00D64DEA" w:rsidRPr="0075752F" w:rsidRDefault="00D64DEA" w:rsidP="00D64DEA">
          <w:pPr>
            <w:spacing w:after="0" w:line="276" w:lineRule="auto"/>
            <w:jc w:val="center"/>
            <w:rPr>
              <w:rFonts w:ascii="Arial" w:hAnsi="Arial" w:cs="Arial"/>
              <w:sz w:val="16"/>
              <w:szCs w:val="16"/>
            </w:rPr>
          </w:pPr>
        </w:p>
      </w:tc>
    </w:tr>
  </w:tbl>
  <w:p w14:paraId="5D346687" w14:textId="77777777" w:rsidR="00D64DEA" w:rsidRPr="0075752F" w:rsidRDefault="00D64DEA" w:rsidP="00D64DEA">
    <w:pPr>
      <w:spacing w:after="0" w:line="276" w:lineRule="auto"/>
      <w:jc w:val="center"/>
      <w:rPr>
        <w:rFonts w:ascii="Arial" w:hAnsi="Arial" w:cs="Arial"/>
        <w:sz w:val="16"/>
        <w:szCs w:val="16"/>
      </w:rPr>
    </w:pPr>
  </w:p>
  <w:p w14:paraId="3E4E376A" w14:textId="77777777" w:rsidR="00D64DEA" w:rsidRPr="0075752F" w:rsidRDefault="00D64DEA" w:rsidP="00D64DEA">
    <w:pPr>
      <w:spacing w:after="0" w:line="276" w:lineRule="auto"/>
      <w:jc w:val="center"/>
      <w:rPr>
        <w:rFonts w:ascii="Arial" w:hAnsi="Arial" w:cs="Arial"/>
        <w:i/>
        <w:sz w:val="16"/>
        <w:szCs w:val="16"/>
      </w:rPr>
    </w:pPr>
    <w:r w:rsidRPr="0075752F">
      <w:rPr>
        <w:rFonts w:ascii="Arial" w:hAnsi="Arial" w:cs="Arial"/>
        <w:i/>
        <w:sz w:val="16"/>
        <w:szCs w:val="16"/>
      </w:rPr>
      <w:t>“Bajo protesta de decir verdad declaramos que los Estados Financieros y sus Notas son razonablemente correctos y responsabilidad del emisor”</w:t>
    </w:r>
  </w:p>
  <w:p w14:paraId="270DC399" w14:textId="75C2086A" w:rsidR="00D64DEA" w:rsidRDefault="00D64DEA">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3F5804">
      <w:rPr>
        <w:b/>
        <w:bCs/>
        <w:noProof/>
      </w:rPr>
      <w:t>30</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3F5804">
      <w:rPr>
        <w:b/>
        <w:bCs/>
        <w:noProof/>
      </w:rPr>
      <w:t>41</w:t>
    </w:r>
    <w:r>
      <w:rPr>
        <w:b/>
        <w:bCs/>
        <w:sz w:val="24"/>
        <w:szCs w:val="24"/>
      </w:rPr>
      <w:fldChar w:fldCharType="end"/>
    </w:r>
  </w:p>
  <w:p w14:paraId="56157C67" w14:textId="77777777" w:rsidR="00D64DEA" w:rsidRDefault="00D64DE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7211CD" w14:textId="77777777" w:rsidR="00F42BF3" w:rsidRDefault="00F42BF3" w:rsidP="009B523C">
      <w:pPr>
        <w:spacing w:after="0" w:line="240" w:lineRule="auto"/>
      </w:pPr>
      <w:r>
        <w:separator/>
      </w:r>
    </w:p>
  </w:footnote>
  <w:footnote w:type="continuationSeparator" w:id="0">
    <w:p w14:paraId="3742B970" w14:textId="77777777" w:rsidR="00F42BF3" w:rsidRDefault="00F42BF3" w:rsidP="009B52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98292" w14:textId="24B67E22" w:rsidR="00D64DEA" w:rsidRDefault="00D64DEA" w:rsidP="002A2938">
    <w:pPr>
      <w:spacing w:after="0" w:line="276" w:lineRule="auto"/>
      <w:jc w:val="both"/>
      <w:rPr>
        <w:rFonts w:ascii="Arial" w:hAnsi="Arial" w:cs="Arial"/>
        <w:sz w:val="24"/>
      </w:rPr>
    </w:pPr>
  </w:p>
  <w:p w14:paraId="5CC2D302" w14:textId="376D664B" w:rsidR="00D64DEA" w:rsidRPr="004E5AF8" w:rsidRDefault="00B57771" w:rsidP="00AB5A6B">
    <w:pPr>
      <w:spacing w:after="0" w:line="276" w:lineRule="auto"/>
      <w:ind w:left="1416"/>
      <w:rPr>
        <w:rFonts w:ascii="Arial" w:hAnsi="Arial" w:cs="Arial"/>
        <w:b/>
        <w:sz w:val="28"/>
        <w:szCs w:val="28"/>
      </w:rPr>
    </w:pPr>
    <w:r>
      <w:rPr>
        <w:rFonts w:ascii="Arial" w:hAnsi="Arial" w:cs="Arial"/>
        <w:b/>
        <w:sz w:val="28"/>
        <w:szCs w:val="28"/>
      </w:rPr>
      <w:t>SISTEMA DE AGUA POTABLE Y ALCANTARILLADO DESCENTRALIZADO LOS REYES</w:t>
    </w:r>
  </w:p>
  <w:p w14:paraId="3925E7DE" w14:textId="77777777" w:rsidR="00D64DEA" w:rsidRPr="009B523C" w:rsidRDefault="00D64DEA" w:rsidP="00AB5A6B">
    <w:pPr>
      <w:spacing w:after="0" w:line="276" w:lineRule="auto"/>
      <w:jc w:val="center"/>
      <w:rPr>
        <w:rFonts w:ascii="Arial" w:hAnsi="Arial" w:cs="Arial"/>
        <w:b/>
        <w:sz w:val="20"/>
      </w:rPr>
    </w:pPr>
    <w:r w:rsidRPr="009B523C">
      <w:rPr>
        <w:rFonts w:ascii="Arial" w:hAnsi="Arial" w:cs="Arial"/>
        <w:b/>
        <w:sz w:val="20"/>
      </w:rPr>
      <w:t>NOTAS A LOS ESTADOS FINANCIEROS</w:t>
    </w:r>
  </w:p>
  <w:p w14:paraId="60667DB8" w14:textId="7B6923EF" w:rsidR="00D64DEA" w:rsidRDefault="00D64DEA" w:rsidP="00CD109E">
    <w:pPr>
      <w:spacing w:after="0" w:line="276" w:lineRule="auto"/>
      <w:jc w:val="center"/>
      <w:rPr>
        <w:rFonts w:ascii="Arial" w:hAnsi="Arial" w:cs="Arial"/>
        <w:b/>
        <w:sz w:val="20"/>
      </w:rPr>
    </w:pPr>
    <w:r>
      <w:rPr>
        <w:rFonts w:ascii="Arial" w:hAnsi="Arial" w:cs="Arial"/>
        <w:b/>
        <w:sz w:val="20"/>
      </w:rPr>
      <w:t xml:space="preserve">DEL </w:t>
    </w:r>
    <w:r w:rsidR="00B57771">
      <w:rPr>
        <w:rFonts w:ascii="Arial" w:hAnsi="Arial" w:cs="Arial"/>
        <w:b/>
        <w:sz w:val="20"/>
      </w:rPr>
      <w:t>01</w:t>
    </w:r>
    <w:r>
      <w:rPr>
        <w:rFonts w:ascii="Arial" w:hAnsi="Arial" w:cs="Arial"/>
        <w:b/>
        <w:sz w:val="20"/>
      </w:rPr>
      <w:t xml:space="preserve"> DE </w:t>
    </w:r>
    <w:r w:rsidR="003F5804">
      <w:rPr>
        <w:rFonts w:ascii="Arial" w:hAnsi="Arial" w:cs="Arial"/>
        <w:b/>
        <w:sz w:val="20"/>
      </w:rPr>
      <w:t>ENERO</w:t>
    </w:r>
    <w:r>
      <w:rPr>
        <w:rFonts w:ascii="Arial" w:hAnsi="Arial" w:cs="Arial"/>
        <w:b/>
        <w:sz w:val="20"/>
      </w:rPr>
      <w:t xml:space="preserve"> AL 3</w:t>
    </w:r>
    <w:r w:rsidR="00CD109E">
      <w:rPr>
        <w:rFonts w:ascii="Arial" w:hAnsi="Arial" w:cs="Arial"/>
        <w:b/>
        <w:sz w:val="20"/>
      </w:rPr>
      <w:t>1</w:t>
    </w:r>
    <w:r>
      <w:rPr>
        <w:rFonts w:ascii="Arial" w:hAnsi="Arial" w:cs="Arial"/>
        <w:b/>
        <w:sz w:val="20"/>
      </w:rPr>
      <w:t xml:space="preserve"> DE </w:t>
    </w:r>
    <w:r w:rsidR="00CD109E">
      <w:rPr>
        <w:rFonts w:ascii="Arial" w:hAnsi="Arial" w:cs="Arial"/>
        <w:b/>
        <w:sz w:val="20"/>
      </w:rPr>
      <w:t>DICIEMBRE</w:t>
    </w:r>
    <w:r>
      <w:rPr>
        <w:rFonts w:ascii="Arial" w:hAnsi="Arial" w:cs="Arial"/>
        <w:b/>
        <w:sz w:val="20"/>
      </w:rPr>
      <w:t xml:space="preserve"> DE 2024</w:t>
    </w:r>
  </w:p>
  <w:p w14:paraId="7CFD5A5D" w14:textId="38C39C7B" w:rsidR="00D64DEA" w:rsidRDefault="00D64DEA" w:rsidP="00716501">
    <w:pPr>
      <w:spacing w:after="0" w:line="276" w:lineRule="auto"/>
      <w:jc w:val="center"/>
      <w:rPr>
        <w:rFonts w:ascii="Arial" w:hAnsi="Arial" w:cs="Arial"/>
        <w:b/>
        <w:sz w:val="20"/>
      </w:rPr>
    </w:pPr>
    <w:r>
      <w:rPr>
        <w:rFonts w:ascii="Arial" w:hAnsi="Arial" w:cs="Arial"/>
        <w:b/>
        <w:sz w:val="20"/>
      </w:rPr>
      <w:t>(cifras expresadas en pesos mexicanos)</w:t>
    </w:r>
  </w:p>
  <w:p w14:paraId="04013059" w14:textId="77777777" w:rsidR="00D64DEA" w:rsidRDefault="00D64DEA" w:rsidP="00E9525A">
    <w:pPr>
      <w:spacing w:after="0" w:line="276" w:lineRule="auto"/>
      <w:jc w:val="center"/>
      <w:rPr>
        <w:rFonts w:ascii="Arial" w:hAnsi="Arial" w:cs="Arial"/>
        <w:b/>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B4D50"/>
    <w:multiLevelType w:val="hybridMultilevel"/>
    <w:tmpl w:val="8C9CA7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5348C5"/>
    <w:multiLevelType w:val="hybridMultilevel"/>
    <w:tmpl w:val="0B9EEDA0"/>
    <w:lvl w:ilvl="0" w:tplc="BD3AD7F8">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66467BB"/>
    <w:multiLevelType w:val="hybridMultilevel"/>
    <w:tmpl w:val="AB020B6A"/>
    <w:lvl w:ilvl="0" w:tplc="2FBE0E52">
      <w:start w:val="1"/>
      <w:numFmt w:val="decimal"/>
      <w:lvlText w:val="%1."/>
      <w:lvlJc w:val="lef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AB153C0"/>
    <w:multiLevelType w:val="hybridMultilevel"/>
    <w:tmpl w:val="4B24FA6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B125ADA"/>
    <w:multiLevelType w:val="hybridMultilevel"/>
    <w:tmpl w:val="50F4337C"/>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B9B7097"/>
    <w:multiLevelType w:val="hybridMultilevel"/>
    <w:tmpl w:val="1C08BF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0CB36BB7"/>
    <w:multiLevelType w:val="hybridMultilevel"/>
    <w:tmpl w:val="5A56F1BA"/>
    <w:lvl w:ilvl="0" w:tplc="0A4E9604">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7" w15:restartNumberingAfterBreak="0">
    <w:nsid w:val="0DB57D1A"/>
    <w:multiLevelType w:val="hybridMultilevel"/>
    <w:tmpl w:val="EFFC5994"/>
    <w:lvl w:ilvl="0" w:tplc="02525ECE">
      <w:start w:val="1"/>
      <w:numFmt w:val="bullet"/>
      <w:lvlText w:val=""/>
      <w:lvlJc w:val="left"/>
      <w:pPr>
        <w:ind w:left="720" w:hanging="360"/>
      </w:pPr>
      <w:rPr>
        <w:rFonts w:ascii="Wingdings" w:hAnsi="Wingding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0EFE5D98"/>
    <w:multiLevelType w:val="hybridMultilevel"/>
    <w:tmpl w:val="CAD6EA8E"/>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0F11364A"/>
    <w:multiLevelType w:val="hybridMultilevel"/>
    <w:tmpl w:val="C1C8CC3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11C43C02"/>
    <w:multiLevelType w:val="hybridMultilevel"/>
    <w:tmpl w:val="BA18E0C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12BB39D3"/>
    <w:multiLevelType w:val="hybridMultilevel"/>
    <w:tmpl w:val="36F6C7D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1BFC4A72"/>
    <w:multiLevelType w:val="hybridMultilevel"/>
    <w:tmpl w:val="81F653C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1F357BB3"/>
    <w:multiLevelType w:val="hybridMultilevel"/>
    <w:tmpl w:val="16F8677E"/>
    <w:lvl w:ilvl="0" w:tplc="BBA8A63E">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29AD0D93"/>
    <w:multiLevelType w:val="hybridMultilevel"/>
    <w:tmpl w:val="ECECB53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5" w15:restartNumberingAfterBreak="0">
    <w:nsid w:val="2B214E09"/>
    <w:multiLevelType w:val="hybridMultilevel"/>
    <w:tmpl w:val="AA421E04"/>
    <w:lvl w:ilvl="0" w:tplc="23FE4580">
      <w:start w:val="1"/>
      <w:numFmt w:val="lowerLetter"/>
      <w:lvlText w:val="%1)"/>
      <w:lvlJc w:val="lef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2E8D15B0"/>
    <w:multiLevelType w:val="hybridMultilevel"/>
    <w:tmpl w:val="63C011E2"/>
    <w:lvl w:ilvl="0" w:tplc="C99CEAFC">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2F965CAE"/>
    <w:multiLevelType w:val="hybridMultilevel"/>
    <w:tmpl w:val="8ED038A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31401BF6"/>
    <w:multiLevelType w:val="hybridMultilevel"/>
    <w:tmpl w:val="E856D24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3495778D"/>
    <w:multiLevelType w:val="hybridMultilevel"/>
    <w:tmpl w:val="6DCCC1B4"/>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39A37065"/>
    <w:multiLevelType w:val="hybridMultilevel"/>
    <w:tmpl w:val="5AC48508"/>
    <w:lvl w:ilvl="0" w:tplc="AACA8DFA">
      <w:numFmt w:val="bullet"/>
      <w:lvlText w:val="-"/>
      <w:lvlJc w:val="left"/>
      <w:pPr>
        <w:ind w:left="1080" w:hanging="360"/>
      </w:pPr>
      <w:rPr>
        <w:rFonts w:ascii="Arial" w:eastAsia="Calibri" w:hAnsi="Arial"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1" w15:restartNumberingAfterBreak="0">
    <w:nsid w:val="39C91EAF"/>
    <w:multiLevelType w:val="hybridMultilevel"/>
    <w:tmpl w:val="CDBAED5A"/>
    <w:lvl w:ilvl="0" w:tplc="AE9AC892">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3C316A8C"/>
    <w:multiLevelType w:val="hybridMultilevel"/>
    <w:tmpl w:val="2690D1F8"/>
    <w:lvl w:ilvl="0" w:tplc="080A0013">
      <w:start w:val="1"/>
      <w:numFmt w:val="upperRoman"/>
      <w:lvlText w:val="%1."/>
      <w:lvlJc w:val="right"/>
      <w:pPr>
        <w:ind w:left="6533"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3EB14A48"/>
    <w:multiLevelType w:val="hybridMultilevel"/>
    <w:tmpl w:val="C436D4C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48F233E0"/>
    <w:multiLevelType w:val="hybridMultilevel"/>
    <w:tmpl w:val="B14C4A0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4B540C42"/>
    <w:multiLevelType w:val="hybridMultilevel"/>
    <w:tmpl w:val="ECF8902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4C9F2996"/>
    <w:multiLevelType w:val="hybridMultilevel"/>
    <w:tmpl w:val="1CA2FA0A"/>
    <w:lvl w:ilvl="0" w:tplc="2A126EB8">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4DF86A5B"/>
    <w:multiLevelType w:val="hybridMultilevel"/>
    <w:tmpl w:val="C486CC5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4E392CC1"/>
    <w:multiLevelType w:val="hybridMultilevel"/>
    <w:tmpl w:val="5A56F1BA"/>
    <w:lvl w:ilvl="0" w:tplc="0A4E9604">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56BB0737"/>
    <w:multiLevelType w:val="hybridMultilevel"/>
    <w:tmpl w:val="CEE0F478"/>
    <w:lvl w:ilvl="0" w:tplc="080A0015">
      <w:start w:val="3"/>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60322E8B"/>
    <w:multiLevelType w:val="hybridMultilevel"/>
    <w:tmpl w:val="C99C00D0"/>
    <w:lvl w:ilvl="0" w:tplc="BC549D88">
      <w:start w:val="1"/>
      <w:numFmt w:val="decimal"/>
      <w:lvlText w:val="%1."/>
      <w:lvlJc w:val="lef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62F05DFD"/>
    <w:multiLevelType w:val="hybridMultilevel"/>
    <w:tmpl w:val="DD2A29C8"/>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66BB6FCB"/>
    <w:multiLevelType w:val="hybridMultilevel"/>
    <w:tmpl w:val="33A4A252"/>
    <w:lvl w:ilvl="0" w:tplc="0A4E9604">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69DB326D"/>
    <w:multiLevelType w:val="hybridMultilevel"/>
    <w:tmpl w:val="54885AAE"/>
    <w:lvl w:ilvl="0" w:tplc="0A4E9604">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6CA425A8"/>
    <w:multiLevelType w:val="hybridMultilevel"/>
    <w:tmpl w:val="750A8686"/>
    <w:lvl w:ilvl="0" w:tplc="E4E25C0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6F3345EE"/>
    <w:multiLevelType w:val="hybridMultilevel"/>
    <w:tmpl w:val="F9EA42C2"/>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6FCE0618"/>
    <w:multiLevelType w:val="hybridMultilevel"/>
    <w:tmpl w:val="277AD2DC"/>
    <w:lvl w:ilvl="0" w:tplc="6F5E0072">
      <w:start w:val="1"/>
      <w:numFmt w:val="lowerLetter"/>
      <w:lvlText w:val="%1)"/>
      <w:lvlJc w:val="left"/>
      <w:pPr>
        <w:ind w:left="720" w:hanging="360"/>
      </w:pPr>
      <w:rPr>
        <w:b/>
      </w:rPr>
    </w:lvl>
    <w:lvl w:ilvl="1" w:tplc="0C0A0001">
      <w:start w:val="1"/>
      <w:numFmt w:val="bullet"/>
      <w:lvlText w:val=""/>
      <w:lvlJc w:val="left"/>
      <w:pPr>
        <w:ind w:left="1440" w:hanging="360"/>
      </w:pPr>
      <w:rPr>
        <w:rFonts w:ascii="Symbol" w:hAnsi="Symbol"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71910DF7"/>
    <w:multiLevelType w:val="hybridMultilevel"/>
    <w:tmpl w:val="E19832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71D00121"/>
    <w:multiLevelType w:val="hybridMultilevel"/>
    <w:tmpl w:val="1FECF26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7200382D"/>
    <w:multiLevelType w:val="hybridMultilevel"/>
    <w:tmpl w:val="8A80D4BC"/>
    <w:lvl w:ilvl="0" w:tplc="BDD67396">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729C0F91"/>
    <w:multiLevelType w:val="hybridMultilevel"/>
    <w:tmpl w:val="CF50A92E"/>
    <w:lvl w:ilvl="0" w:tplc="BCB4DDB2">
      <w:start w:val="1"/>
      <w:numFmt w:val="lowerLetter"/>
      <w:lvlText w:val="%1)"/>
      <w:lvlJc w:val="left"/>
      <w:pPr>
        <w:ind w:left="1080" w:hanging="360"/>
      </w:pPr>
      <w:rPr>
        <w:rFonts w:hint="default"/>
        <w:b/>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41" w15:restartNumberingAfterBreak="0">
    <w:nsid w:val="7731558F"/>
    <w:multiLevelType w:val="hybridMultilevel"/>
    <w:tmpl w:val="0B9EEB72"/>
    <w:lvl w:ilvl="0" w:tplc="6E427584">
      <w:start w:val="2"/>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15:restartNumberingAfterBreak="0">
    <w:nsid w:val="7A4C1618"/>
    <w:multiLevelType w:val="hybridMultilevel"/>
    <w:tmpl w:val="9BFED33E"/>
    <w:lvl w:ilvl="0" w:tplc="ACF6F91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15:restartNumberingAfterBreak="0">
    <w:nsid w:val="7D8D57D6"/>
    <w:multiLevelType w:val="hybridMultilevel"/>
    <w:tmpl w:val="C436D4C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3"/>
  </w:num>
  <w:num w:numId="2">
    <w:abstractNumId w:val="42"/>
  </w:num>
  <w:num w:numId="3">
    <w:abstractNumId w:val="22"/>
  </w:num>
  <w:num w:numId="4">
    <w:abstractNumId w:val="28"/>
  </w:num>
  <w:num w:numId="5">
    <w:abstractNumId w:val="21"/>
  </w:num>
  <w:num w:numId="6">
    <w:abstractNumId w:val="39"/>
  </w:num>
  <w:num w:numId="7">
    <w:abstractNumId w:val="1"/>
  </w:num>
  <w:num w:numId="8">
    <w:abstractNumId w:val="6"/>
  </w:num>
  <w:num w:numId="9">
    <w:abstractNumId w:val="32"/>
  </w:num>
  <w:num w:numId="10">
    <w:abstractNumId w:val="33"/>
  </w:num>
  <w:num w:numId="11">
    <w:abstractNumId w:val="30"/>
  </w:num>
  <w:num w:numId="12">
    <w:abstractNumId w:val="2"/>
  </w:num>
  <w:num w:numId="13">
    <w:abstractNumId w:val="15"/>
  </w:num>
  <w:num w:numId="14">
    <w:abstractNumId w:val="12"/>
  </w:num>
  <w:num w:numId="15">
    <w:abstractNumId w:val="36"/>
  </w:num>
  <w:num w:numId="16">
    <w:abstractNumId w:val="11"/>
  </w:num>
  <w:num w:numId="17">
    <w:abstractNumId w:val="3"/>
  </w:num>
  <w:num w:numId="18">
    <w:abstractNumId w:val="18"/>
  </w:num>
  <w:num w:numId="19">
    <w:abstractNumId w:val="43"/>
  </w:num>
  <w:num w:numId="20">
    <w:abstractNumId w:val="23"/>
  </w:num>
  <w:num w:numId="21">
    <w:abstractNumId w:val="9"/>
  </w:num>
  <w:num w:numId="22">
    <w:abstractNumId w:val="37"/>
  </w:num>
  <w:num w:numId="23">
    <w:abstractNumId w:val="24"/>
  </w:num>
  <w:num w:numId="24">
    <w:abstractNumId w:val="10"/>
  </w:num>
  <w:num w:numId="25">
    <w:abstractNumId w:val="16"/>
  </w:num>
  <w:num w:numId="26">
    <w:abstractNumId w:val="20"/>
  </w:num>
  <w:num w:numId="27">
    <w:abstractNumId w:val="0"/>
  </w:num>
  <w:num w:numId="28">
    <w:abstractNumId w:val="17"/>
  </w:num>
  <w:num w:numId="29">
    <w:abstractNumId w:val="7"/>
  </w:num>
  <w:num w:numId="30">
    <w:abstractNumId w:val="31"/>
  </w:num>
  <w:num w:numId="31">
    <w:abstractNumId w:val="8"/>
  </w:num>
  <w:num w:numId="32">
    <w:abstractNumId w:val="35"/>
  </w:num>
  <w:num w:numId="33">
    <w:abstractNumId w:val="4"/>
  </w:num>
  <w:num w:numId="34">
    <w:abstractNumId w:val="5"/>
  </w:num>
  <w:num w:numId="35">
    <w:abstractNumId w:val="26"/>
  </w:num>
  <w:num w:numId="36">
    <w:abstractNumId w:val="25"/>
  </w:num>
  <w:num w:numId="37">
    <w:abstractNumId w:val="38"/>
  </w:num>
  <w:num w:numId="38">
    <w:abstractNumId w:val="27"/>
  </w:num>
  <w:num w:numId="39">
    <w:abstractNumId w:val="40"/>
  </w:num>
  <w:num w:numId="40">
    <w:abstractNumId w:val="34"/>
  </w:num>
  <w:num w:numId="41">
    <w:abstractNumId w:val="19"/>
  </w:num>
  <w:num w:numId="42">
    <w:abstractNumId w:val="41"/>
  </w:num>
  <w:num w:numId="43">
    <w:abstractNumId w:val="29"/>
  </w:num>
  <w:num w:numId="4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523C"/>
    <w:rsid w:val="00001033"/>
    <w:rsid w:val="00002755"/>
    <w:rsid w:val="00002C31"/>
    <w:rsid w:val="00004E42"/>
    <w:rsid w:val="00007ED1"/>
    <w:rsid w:val="000103DB"/>
    <w:rsid w:val="00012DB4"/>
    <w:rsid w:val="00014AC5"/>
    <w:rsid w:val="00014E28"/>
    <w:rsid w:val="00014F7B"/>
    <w:rsid w:val="000155A0"/>
    <w:rsid w:val="0001719E"/>
    <w:rsid w:val="00022888"/>
    <w:rsid w:val="000231F8"/>
    <w:rsid w:val="00024EDA"/>
    <w:rsid w:val="00026FB8"/>
    <w:rsid w:val="0002747C"/>
    <w:rsid w:val="0003104D"/>
    <w:rsid w:val="000310F7"/>
    <w:rsid w:val="000369F6"/>
    <w:rsid w:val="00036A09"/>
    <w:rsid w:val="00036C6A"/>
    <w:rsid w:val="00036FB6"/>
    <w:rsid w:val="0003725B"/>
    <w:rsid w:val="0004079F"/>
    <w:rsid w:val="00040981"/>
    <w:rsid w:val="00040C5C"/>
    <w:rsid w:val="00040EAB"/>
    <w:rsid w:val="00040EEC"/>
    <w:rsid w:val="00042492"/>
    <w:rsid w:val="00045405"/>
    <w:rsid w:val="0004594D"/>
    <w:rsid w:val="00045C95"/>
    <w:rsid w:val="00046FBA"/>
    <w:rsid w:val="00047858"/>
    <w:rsid w:val="0005065F"/>
    <w:rsid w:val="00050865"/>
    <w:rsid w:val="0005094F"/>
    <w:rsid w:val="00050F0B"/>
    <w:rsid w:val="00054216"/>
    <w:rsid w:val="00054558"/>
    <w:rsid w:val="0005474F"/>
    <w:rsid w:val="00056054"/>
    <w:rsid w:val="00057820"/>
    <w:rsid w:val="00061986"/>
    <w:rsid w:val="00062F88"/>
    <w:rsid w:val="000658CC"/>
    <w:rsid w:val="00066F39"/>
    <w:rsid w:val="00072182"/>
    <w:rsid w:val="00072E40"/>
    <w:rsid w:val="00073112"/>
    <w:rsid w:val="00077322"/>
    <w:rsid w:val="00082023"/>
    <w:rsid w:val="00084522"/>
    <w:rsid w:val="00085609"/>
    <w:rsid w:val="000862D9"/>
    <w:rsid w:val="00087E70"/>
    <w:rsid w:val="00090A44"/>
    <w:rsid w:val="0009178B"/>
    <w:rsid w:val="00093470"/>
    <w:rsid w:val="00094798"/>
    <w:rsid w:val="00095545"/>
    <w:rsid w:val="00095B04"/>
    <w:rsid w:val="0009716F"/>
    <w:rsid w:val="000972C9"/>
    <w:rsid w:val="000A29AA"/>
    <w:rsid w:val="000A4A5F"/>
    <w:rsid w:val="000A5EAC"/>
    <w:rsid w:val="000A605C"/>
    <w:rsid w:val="000A63FF"/>
    <w:rsid w:val="000B020F"/>
    <w:rsid w:val="000B2985"/>
    <w:rsid w:val="000C123B"/>
    <w:rsid w:val="000C459D"/>
    <w:rsid w:val="000C49AE"/>
    <w:rsid w:val="000C7D35"/>
    <w:rsid w:val="000D2348"/>
    <w:rsid w:val="000D396A"/>
    <w:rsid w:val="000E06ED"/>
    <w:rsid w:val="000E1872"/>
    <w:rsid w:val="000E1993"/>
    <w:rsid w:val="000E2A4C"/>
    <w:rsid w:val="000E38BB"/>
    <w:rsid w:val="000E4186"/>
    <w:rsid w:val="000E52EF"/>
    <w:rsid w:val="000E5B0F"/>
    <w:rsid w:val="000E60DB"/>
    <w:rsid w:val="000E664A"/>
    <w:rsid w:val="000F0D79"/>
    <w:rsid w:val="000F2B69"/>
    <w:rsid w:val="000F2BDC"/>
    <w:rsid w:val="000F3295"/>
    <w:rsid w:val="000F40F8"/>
    <w:rsid w:val="000F4AB7"/>
    <w:rsid w:val="000F5E8B"/>
    <w:rsid w:val="000F666B"/>
    <w:rsid w:val="000F6769"/>
    <w:rsid w:val="001000FE"/>
    <w:rsid w:val="00101F5D"/>
    <w:rsid w:val="001040EE"/>
    <w:rsid w:val="00107EAE"/>
    <w:rsid w:val="0011094F"/>
    <w:rsid w:val="001111B9"/>
    <w:rsid w:val="00111BCC"/>
    <w:rsid w:val="00112E29"/>
    <w:rsid w:val="0011727F"/>
    <w:rsid w:val="001173DA"/>
    <w:rsid w:val="001222D1"/>
    <w:rsid w:val="0012308B"/>
    <w:rsid w:val="001279DA"/>
    <w:rsid w:val="00130526"/>
    <w:rsid w:val="001308F3"/>
    <w:rsid w:val="00134999"/>
    <w:rsid w:val="00134D05"/>
    <w:rsid w:val="00135F3D"/>
    <w:rsid w:val="00140DB2"/>
    <w:rsid w:val="00142165"/>
    <w:rsid w:val="00143485"/>
    <w:rsid w:val="001444C3"/>
    <w:rsid w:val="0015004F"/>
    <w:rsid w:val="001501E4"/>
    <w:rsid w:val="00154B2E"/>
    <w:rsid w:val="00155402"/>
    <w:rsid w:val="00155558"/>
    <w:rsid w:val="001568A8"/>
    <w:rsid w:val="001574B2"/>
    <w:rsid w:val="001602C9"/>
    <w:rsid w:val="00160CD3"/>
    <w:rsid w:val="00160ECD"/>
    <w:rsid w:val="0016222E"/>
    <w:rsid w:val="00162F91"/>
    <w:rsid w:val="001641C6"/>
    <w:rsid w:val="00165B36"/>
    <w:rsid w:val="00171F78"/>
    <w:rsid w:val="00173129"/>
    <w:rsid w:val="001750FF"/>
    <w:rsid w:val="00175D7B"/>
    <w:rsid w:val="00175DB1"/>
    <w:rsid w:val="00177C1B"/>
    <w:rsid w:val="0018072A"/>
    <w:rsid w:val="00183D99"/>
    <w:rsid w:val="001858F8"/>
    <w:rsid w:val="001915EF"/>
    <w:rsid w:val="00193998"/>
    <w:rsid w:val="001A0602"/>
    <w:rsid w:val="001A2451"/>
    <w:rsid w:val="001A7011"/>
    <w:rsid w:val="001A7F52"/>
    <w:rsid w:val="001B12C0"/>
    <w:rsid w:val="001B3DD4"/>
    <w:rsid w:val="001B4D09"/>
    <w:rsid w:val="001B5722"/>
    <w:rsid w:val="001B58EA"/>
    <w:rsid w:val="001B6A6E"/>
    <w:rsid w:val="001B76FA"/>
    <w:rsid w:val="001B7E37"/>
    <w:rsid w:val="001C0C3F"/>
    <w:rsid w:val="001C0FC2"/>
    <w:rsid w:val="001C3977"/>
    <w:rsid w:val="001C45F9"/>
    <w:rsid w:val="001C4E23"/>
    <w:rsid w:val="001C5A9E"/>
    <w:rsid w:val="001D12E9"/>
    <w:rsid w:val="001D17E1"/>
    <w:rsid w:val="001D45F1"/>
    <w:rsid w:val="001D4FD1"/>
    <w:rsid w:val="001D741E"/>
    <w:rsid w:val="001E2245"/>
    <w:rsid w:val="001E28E1"/>
    <w:rsid w:val="001E2AC0"/>
    <w:rsid w:val="001E4FAC"/>
    <w:rsid w:val="001E6C29"/>
    <w:rsid w:val="001F003C"/>
    <w:rsid w:val="001F12F6"/>
    <w:rsid w:val="001F1B46"/>
    <w:rsid w:val="001F226C"/>
    <w:rsid w:val="001F2399"/>
    <w:rsid w:val="001F258C"/>
    <w:rsid w:val="001F5804"/>
    <w:rsid w:val="001F5C1D"/>
    <w:rsid w:val="001F6D34"/>
    <w:rsid w:val="00200EE4"/>
    <w:rsid w:val="00201E2F"/>
    <w:rsid w:val="00203CD1"/>
    <w:rsid w:val="00203EB6"/>
    <w:rsid w:val="00204DFC"/>
    <w:rsid w:val="00205BC4"/>
    <w:rsid w:val="00206136"/>
    <w:rsid w:val="0020735B"/>
    <w:rsid w:val="00216CEA"/>
    <w:rsid w:val="00217818"/>
    <w:rsid w:val="0022131E"/>
    <w:rsid w:val="00223B57"/>
    <w:rsid w:val="00224ED9"/>
    <w:rsid w:val="00226051"/>
    <w:rsid w:val="00231619"/>
    <w:rsid w:val="00231C4C"/>
    <w:rsid w:val="00232C68"/>
    <w:rsid w:val="0023471D"/>
    <w:rsid w:val="002407C0"/>
    <w:rsid w:val="0024414F"/>
    <w:rsid w:val="00244435"/>
    <w:rsid w:val="00244654"/>
    <w:rsid w:val="00245A3B"/>
    <w:rsid w:val="00246DF1"/>
    <w:rsid w:val="00247B42"/>
    <w:rsid w:val="002502C0"/>
    <w:rsid w:val="0025225D"/>
    <w:rsid w:val="002538A1"/>
    <w:rsid w:val="0025466E"/>
    <w:rsid w:val="002624D9"/>
    <w:rsid w:val="002630C9"/>
    <w:rsid w:val="00263874"/>
    <w:rsid w:val="002647EB"/>
    <w:rsid w:val="00264C3D"/>
    <w:rsid w:val="00266BF7"/>
    <w:rsid w:val="002702E7"/>
    <w:rsid w:val="002709AC"/>
    <w:rsid w:val="00270C95"/>
    <w:rsid w:val="00271F05"/>
    <w:rsid w:val="0027246E"/>
    <w:rsid w:val="00276E17"/>
    <w:rsid w:val="002816F9"/>
    <w:rsid w:val="00282122"/>
    <w:rsid w:val="002823DF"/>
    <w:rsid w:val="002826C0"/>
    <w:rsid w:val="0028397E"/>
    <w:rsid w:val="00283DCB"/>
    <w:rsid w:val="00284926"/>
    <w:rsid w:val="00287C5E"/>
    <w:rsid w:val="00287FBE"/>
    <w:rsid w:val="00293708"/>
    <w:rsid w:val="00294965"/>
    <w:rsid w:val="002953AE"/>
    <w:rsid w:val="00296A03"/>
    <w:rsid w:val="002A03E4"/>
    <w:rsid w:val="002A2938"/>
    <w:rsid w:val="002A3C11"/>
    <w:rsid w:val="002A48CB"/>
    <w:rsid w:val="002B038A"/>
    <w:rsid w:val="002B271A"/>
    <w:rsid w:val="002B2B65"/>
    <w:rsid w:val="002B3C8F"/>
    <w:rsid w:val="002B431F"/>
    <w:rsid w:val="002B4652"/>
    <w:rsid w:val="002B47EC"/>
    <w:rsid w:val="002C173E"/>
    <w:rsid w:val="002C1BCB"/>
    <w:rsid w:val="002C5287"/>
    <w:rsid w:val="002C579C"/>
    <w:rsid w:val="002C739A"/>
    <w:rsid w:val="002C7DAA"/>
    <w:rsid w:val="002D095B"/>
    <w:rsid w:val="002D09DC"/>
    <w:rsid w:val="002D1688"/>
    <w:rsid w:val="002D1734"/>
    <w:rsid w:val="002D2782"/>
    <w:rsid w:val="002D2B93"/>
    <w:rsid w:val="002D4577"/>
    <w:rsid w:val="002D5E83"/>
    <w:rsid w:val="002D74E5"/>
    <w:rsid w:val="002D7D7B"/>
    <w:rsid w:val="002E0E68"/>
    <w:rsid w:val="002E2637"/>
    <w:rsid w:val="002E275E"/>
    <w:rsid w:val="002E60E3"/>
    <w:rsid w:val="002E6572"/>
    <w:rsid w:val="002E70F7"/>
    <w:rsid w:val="002F10C0"/>
    <w:rsid w:val="002F2470"/>
    <w:rsid w:val="002F3060"/>
    <w:rsid w:val="002F4B4D"/>
    <w:rsid w:val="002F54A5"/>
    <w:rsid w:val="002F566F"/>
    <w:rsid w:val="002F625A"/>
    <w:rsid w:val="002F67EE"/>
    <w:rsid w:val="003018E3"/>
    <w:rsid w:val="003049E7"/>
    <w:rsid w:val="00304CEA"/>
    <w:rsid w:val="003051A0"/>
    <w:rsid w:val="003068A8"/>
    <w:rsid w:val="00306A80"/>
    <w:rsid w:val="00307250"/>
    <w:rsid w:val="003100F3"/>
    <w:rsid w:val="00314E95"/>
    <w:rsid w:val="00316E9C"/>
    <w:rsid w:val="00321BDC"/>
    <w:rsid w:val="00322958"/>
    <w:rsid w:val="00323B78"/>
    <w:rsid w:val="00324081"/>
    <w:rsid w:val="00324309"/>
    <w:rsid w:val="0032445C"/>
    <w:rsid w:val="003255CE"/>
    <w:rsid w:val="00326467"/>
    <w:rsid w:val="00326C17"/>
    <w:rsid w:val="00327AEE"/>
    <w:rsid w:val="0033120C"/>
    <w:rsid w:val="003335A7"/>
    <w:rsid w:val="00333F16"/>
    <w:rsid w:val="00335884"/>
    <w:rsid w:val="003365E9"/>
    <w:rsid w:val="00336D59"/>
    <w:rsid w:val="00337532"/>
    <w:rsid w:val="00337E46"/>
    <w:rsid w:val="0034253A"/>
    <w:rsid w:val="0034297F"/>
    <w:rsid w:val="00343C3E"/>
    <w:rsid w:val="00345F56"/>
    <w:rsid w:val="003503DD"/>
    <w:rsid w:val="00350E40"/>
    <w:rsid w:val="00353051"/>
    <w:rsid w:val="003600C6"/>
    <w:rsid w:val="0036363F"/>
    <w:rsid w:val="00364ED9"/>
    <w:rsid w:val="003651DF"/>
    <w:rsid w:val="00371AE7"/>
    <w:rsid w:val="0037261C"/>
    <w:rsid w:val="003728A9"/>
    <w:rsid w:val="00372AD9"/>
    <w:rsid w:val="00373A63"/>
    <w:rsid w:val="00373DC6"/>
    <w:rsid w:val="00374A09"/>
    <w:rsid w:val="003750D7"/>
    <w:rsid w:val="00380A01"/>
    <w:rsid w:val="00381288"/>
    <w:rsid w:val="00383D80"/>
    <w:rsid w:val="00385005"/>
    <w:rsid w:val="00390533"/>
    <w:rsid w:val="00391C08"/>
    <w:rsid w:val="00393CB1"/>
    <w:rsid w:val="00395FA0"/>
    <w:rsid w:val="003A0600"/>
    <w:rsid w:val="003A336B"/>
    <w:rsid w:val="003A4E7E"/>
    <w:rsid w:val="003A72B5"/>
    <w:rsid w:val="003A7F1D"/>
    <w:rsid w:val="003B07AF"/>
    <w:rsid w:val="003B0D2A"/>
    <w:rsid w:val="003B4A57"/>
    <w:rsid w:val="003B5087"/>
    <w:rsid w:val="003B61A7"/>
    <w:rsid w:val="003B6596"/>
    <w:rsid w:val="003B683E"/>
    <w:rsid w:val="003B7A58"/>
    <w:rsid w:val="003C23BC"/>
    <w:rsid w:val="003C545E"/>
    <w:rsid w:val="003C597A"/>
    <w:rsid w:val="003C7F87"/>
    <w:rsid w:val="003D237D"/>
    <w:rsid w:val="003D312E"/>
    <w:rsid w:val="003D32C3"/>
    <w:rsid w:val="003D3D52"/>
    <w:rsid w:val="003D4951"/>
    <w:rsid w:val="003D5C47"/>
    <w:rsid w:val="003D73A9"/>
    <w:rsid w:val="003E0707"/>
    <w:rsid w:val="003E32E3"/>
    <w:rsid w:val="003E4FE1"/>
    <w:rsid w:val="003E540E"/>
    <w:rsid w:val="003E6304"/>
    <w:rsid w:val="003E7022"/>
    <w:rsid w:val="003F4FFB"/>
    <w:rsid w:val="003F5804"/>
    <w:rsid w:val="003F59CD"/>
    <w:rsid w:val="003F6270"/>
    <w:rsid w:val="003F6AE5"/>
    <w:rsid w:val="003F6EB7"/>
    <w:rsid w:val="003F72A7"/>
    <w:rsid w:val="00401F17"/>
    <w:rsid w:val="00406050"/>
    <w:rsid w:val="004118C8"/>
    <w:rsid w:val="00412566"/>
    <w:rsid w:val="0041407E"/>
    <w:rsid w:val="00415355"/>
    <w:rsid w:val="004153F9"/>
    <w:rsid w:val="00415E1D"/>
    <w:rsid w:val="004163F5"/>
    <w:rsid w:val="0041779D"/>
    <w:rsid w:val="00420343"/>
    <w:rsid w:val="00421B07"/>
    <w:rsid w:val="00423511"/>
    <w:rsid w:val="00424964"/>
    <w:rsid w:val="00426E6C"/>
    <w:rsid w:val="00430A49"/>
    <w:rsid w:val="00431B0E"/>
    <w:rsid w:val="00432004"/>
    <w:rsid w:val="00433CCF"/>
    <w:rsid w:val="00434F12"/>
    <w:rsid w:val="00435A8A"/>
    <w:rsid w:val="00436BF3"/>
    <w:rsid w:val="004376FF"/>
    <w:rsid w:val="004377EE"/>
    <w:rsid w:val="004400A9"/>
    <w:rsid w:val="00440B96"/>
    <w:rsid w:val="0044163B"/>
    <w:rsid w:val="00441E8C"/>
    <w:rsid w:val="00443020"/>
    <w:rsid w:val="00443564"/>
    <w:rsid w:val="004473D4"/>
    <w:rsid w:val="00447476"/>
    <w:rsid w:val="004514A4"/>
    <w:rsid w:val="0045169C"/>
    <w:rsid w:val="004540B3"/>
    <w:rsid w:val="00454214"/>
    <w:rsid w:val="00455299"/>
    <w:rsid w:val="004557BF"/>
    <w:rsid w:val="00457C83"/>
    <w:rsid w:val="00460073"/>
    <w:rsid w:val="00461F24"/>
    <w:rsid w:val="00462506"/>
    <w:rsid w:val="004625C7"/>
    <w:rsid w:val="0046379C"/>
    <w:rsid w:val="00466B4D"/>
    <w:rsid w:val="004710C1"/>
    <w:rsid w:val="00473ADA"/>
    <w:rsid w:val="00473EC6"/>
    <w:rsid w:val="00475247"/>
    <w:rsid w:val="004755D6"/>
    <w:rsid w:val="00477B42"/>
    <w:rsid w:val="004830B3"/>
    <w:rsid w:val="0048593E"/>
    <w:rsid w:val="004863D9"/>
    <w:rsid w:val="00486B42"/>
    <w:rsid w:val="00490FB2"/>
    <w:rsid w:val="00492F45"/>
    <w:rsid w:val="00493D20"/>
    <w:rsid w:val="0049452F"/>
    <w:rsid w:val="00494698"/>
    <w:rsid w:val="00494989"/>
    <w:rsid w:val="00494CE3"/>
    <w:rsid w:val="00496D78"/>
    <w:rsid w:val="004976E7"/>
    <w:rsid w:val="00497BFC"/>
    <w:rsid w:val="004A0946"/>
    <w:rsid w:val="004A1523"/>
    <w:rsid w:val="004A4086"/>
    <w:rsid w:val="004A6E18"/>
    <w:rsid w:val="004B0B1B"/>
    <w:rsid w:val="004B2466"/>
    <w:rsid w:val="004B2A61"/>
    <w:rsid w:val="004B5996"/>
    <w:rsid w:val="004B5F07"/>
    <w:rsid w:val="004C044D"/>
    <w:rsid w:val="004C0EF6"/>
    <w:rsid w:val="004C2531"/>
    <w:rsid w:val="004C2D02"/>
    <w:rsid w:val="004C395B"/>
    <w:rsid w:val="004C57DF"/>
    <w:rsid w:val="004C783E"/>
    <w:rsid w:val="004D0E65"/>
    <w:rsid w:val="004D1314"/>
    <w:rsid w:val="004D60DF"/>
    <w:rsid w:val="004D72A9"/>
    <w:rsid w:val="004E2602"/>
    <w:rsid w:val="004E2CA7"/>
    <w:rsid w:val="004E2F66"/>
    <w:rsid w:val="004E5AF8"/>
    <w:rsid w:val="004E6693"/>
    <w:rsid w:val="004F1DDD"/>
    <w:rsid w:val="004F2A50"/>
    <w:rsid w:val="004F4AAE"/>
    <w:rsid w:val="004F53E4"/>
    <w:rsid w:val="004F783B"/>
    <w:rsid w:val="005004FE"/>
    <w:rsid w:val="0050066D"/>
    <w:rsid w:val="005020A0"/>
    <w:rsid w:val="005062B5"/>
    <w:rsid w:val="00510771"/>
    <w:rsid w:val="00510AED"/>
    <w:rsid w:val="00511141"/>
    <w:rsid w:val="00511B9B"/>
    <w:rsid w:val="00511BE2"/>
    <w:rsid w:val="005128AE"/>
    <w:rsid w:val="005147C4"/>
    <w:rsid w:val="00514E3C"/>
    <w:rsid w:val="005152D2"/>
    <w:rsid w:val="00515D4B"/>
    <w:rsid w:val="00515D59"/>
    <w:rsid w:val="00516AE2"/>
    <w:rsid w:val="00521EE4"/>
    <w:rsid w:val="00524721"/>
    <w:rsid w:val="00527018"/>
    <w:rsid w:val="0052718E"/>
    <w:rsid w:val="00527700"/>
    <w:rsid w:val="00527CDD"/>
    <w:rsid w:val="00531228"/>
    <w:rsid w:val="00532451"/>
    <w:rsid w:val="0053264A"/>
    <w:rsid w:val="00534711"/>
    <w:rsid w:val="00536A94"/>
    <w:rsid w:val="00536CA3"/>
    <w:rsid w:val="00543957"/>
    <w:rsid w:val="005448B5"/>
    <w:rsid w:val="00545117"/>
    <w:rsid w:val="005502AC"/>
    <w:rsid w:val="005510DD"/>
    <w:rsid w:val="005524A8"/>
    <w:rsid w:val="00555624"/>
    <w:rsid w:val="00557286"/>
    <w:rsid w:val="0056021C"/>
    <w:rsid w:val="00560DC7"/>
    <w:rsid w:val="00562AF8"/>
    <w:rsid w:val="005669D4"/>
    <w:rsid w:val="00567268"/>
    <w:rsid w:val="0057305A"/>
    <w:rsid w:val="00574657"/>
    <w:rsid w:val="005757AB"/>
    <w:rsid w:val="0057687C"/>
    <w:rsid w:val="00580586"/>
    <w:rsid w:val="005816E9"/>
    <w:rsid w:val="00583416"/>
    <w:rsid w:val="00584923"/>
    <w:rsid w:val="00584C3D"/>
    <w:rsid w:val="005874B8"/>
    <w:rsid w:val="00590FA1"/>
    <w:rsid w:val="00591845"/>
    <w:rsid w:val="005927D5"/>
    <w:rsid w:val="005934D6"/>
    <w:rsid w:val="00593FE7"/>
    <w:rsid w:val="00597973"/>
    <w:rsid w:val="005A09D2"/>
    <w:rsid w:val="005A0A76"/>
    <w:rsid w:val="005A18C4"/>
    <w:rsid w:val="005A2F13"/>
    <w:rsid w:val="005A5CB1"/>
    <w:rsid w:val="005B048C"/>
    <w:rsid w:val="005B0DFF"/>
    <w:rsid w:val="005B1273"/>
    <w:rsid w:val="005B1436"/>
    <w:rsid w:val="005B17D4"/>
    <w:rsid w:val="005B1EE3"/>
    <w:rsid w:val="005B345F"/>
    <w:rsid w:val="005B3DD9"/>
    <w:rsid w:val="005B4232"/>
    <w:rsid w:val="005B4474"/>
    <w:rsid w:val="005B44F7"/>
    <w:rsid w:val="005B544E"/>
    <w:rsid w:val="005B6CAD"/>
    <w:rsid w:val="005B76EA"/>
    <w:rsid w:val="005B7EA7"/>
    <w:rsid w:val="005C000B"/>
    <w:rsid w:val="005C232F"/>
    <w:rsid w:val="005C27E9"/>
    <w:rsid w:val="005C4152"/>
    <w:rsid w:val="005C41ED"/>
    <w:rsid w:val="005C5A31"/>
    <w:rsid w:val="005C628F"/>
    <w:rsid w:val="005C6CEA"/>
    <w:rsid w:val="005D0300"/>
    <w:rsid w:val="005D0B69"/>
    <w:rsid w:val="005D10EE"/>
    <w:rsid w:val="005D1331"/>
    <w:rsid w:val="005D2079"/>
    <w:rsid w:val="005D3C23"/>
    <w:rsid w:val="005D535C"/>
    <w:rsid w:val="005D569A"/>
    <w:rsid w:val="005D5BDB"/>
    <w:rsid w:val="005E0FC0"/>
    <w:rsid w:val="005E20CB"/>
    <w:rsid w:val="005E29F9"/>
    <w:rsid w:val="005E47F1"/>
    <w:rsid w:val="005F20C4"/>
    <w:rsid w:val="005F3105"/>
    <w:rsid w:val="005F41E8"/>
    <w:rsid w:val="005F4AE4"/>
    <w:rsid w:val="005F4E42"/>
    <w:rsid w:val="005F6488"/>
    <w:rsid w:val="005F758A"/>
    <w:rsid w:val="005F7AA3"/>
    <w:rsid w:val="006021DB"/>
    <w:rsid w:val="00604616"/>
    <w:rsid w:val="006048DE"/>
    <w:rsid w:val="00604DCA"/>
    <w:rsid w:val="00606283"/>
    <w:rsid w:val="00607BE4"/>
    <w:rsid w:val="00610F54"/>
    <w:rsid w:val="006146CD"/>
    <w:rsid w:val="00622634"/>
    <w:rsid w:val="006276B9"/>
    <w:rsid w:val="00627CE2"/>
    <w:rsid w:val="00630C44"/>
    <w:rsid w:val="00631458"/>
    <w:rsid w:val="006335E5"/>
    <w:rsid w:val="00633A5B"/>
    <w:rsid w:val="00634955"/>
    <w:rsid w:val="00634C5A"/>
    <w:rsid w:val="00634ED4"/>
    <w:rsid w:val="00636AF8"/>
    <w:rsid w:val="00640AD5"/>
    <w:rsid w:val="00640CD5"/>
    <w:rsid w:val="00642505"/>
    <w:rsid w:val="00642655"/>
    <w:rsid w:val="00644C24"/>
    <w:rsid w:val="006452AB"/>
    <w:rsid w:val="0064694E"/>
    <w:rsid w:val="00646FA7"/>
    <w:rsid w:val="0064751A"/>
    <w:rsid w:val="00650714"/>
    <w:rsid w:val="00652A78"/>
    <w:rsid w:val="00654538"/>
    <w:rsid w:val="00655D8D"/>
    <w:rsid w:val="0065665A"/>
    <w:rsid w:val="006566F2"/>
    <w:rsid w:val="0065674A"/>
    <w:rsid w:val="0066173C"/>
    <w:rsid w:val="006618E7"/>
    <w:rsid w:val="00661E2B"/>
    <w:rsid w:val="00664640"/>
    <w:rsid w:val="00665B81"/>
    <w:rsid w:val="006660AA"/>
    <w:rsid w:val="006666C6"/>
    <w:rsid w:val="00667581"/>
    <w:rsid w:val="00667BE5"/>
    <w:rsid w:val="0067199A"/>
    <w:rsid w:val="00673CF3"/>
    <w:rsid w:val="0067567F"/>
    <w:rsid w:val="00675D35"/>
    <w:rsid w:val="00675FF5"/>
    <w:rsid w:val="00676F14"/>
    <w:rsid w:val="0067778D"/>
    <w:rsid w:val="00677A1B"/>
    <w:rsid w:val="00685030"/>
    <w:rsid w:val="00685F64"/>
    <w:rsid w:val="00687C72"/>
    <w:rsid w:val="00693175"/>
    <w:rsid w:val="00693807"/>
    <w:rsid w:val="006948BB"/>
    <w:rsid w:val="006950E9"/>
    <w:rsid w:val="00695C2F"/>
    <w:rsid w:val="006A0426"/>
    <w:rsid w:val="006A1524"/>
    <w:rsid w:val="006A26C3"/>
    <w:rsid w:val="006A5925"/>
    <w:rsid w:val="006A59A0"/>
    <w:rsid w:val="006A6B67"/>
    <w:rsid w:val="006B22FC"/>
    <w:rsid w:val="006B2E1D"/>
    <w:rsid w:val="006B3450"/>
    <w:rsid w:val="006B5860"/>
    <w:rsid w:val="006B6A01"/>
    <w:rsid w:val="006B7A01"/>
    <w:rsid w:val="006C1BBC"/>
    <w:rsid w:val="006C2D49"/>
    <w:rsid w:val="006C2EC3"/>
    <w:rsid w:val="006C30BC"/>
    <w:rsid w:val="006C30C8"/>
    <w:rsid w:val="006C478F"/>
    <w:rsid w:val="006C6445"/>
    <w:rsid w:val="006D0644"/>
    <w:rsid w:val="006D2C49"/>
    <w:rsid w:val="006D3A7D"/>
    <w:rsid w:val="006D3B96"/>
    <w:rsid w:val="006D68CC"/>
    <w:rsid w:val="006D691A"/>
    <w:rsid w:val="006E175F"/>
    <w:rsid w:val="006E649F"/>
    <w:rsid w:val="006F00C5"/>
    <w:rsid w:val="006F643F"/>
    <w:rsid w:val="006F6FC1"/>
    <w:rsid w:val="00701523"/>
    <w:rsid w:val="007023B9"/>
    <w:rsid w:val="007028CF"/>
    <w:rsid w:val="00703A3B"/>
    <w:rsid w:val="00704E92"/>
    <w:rsid w:val="00710577"/>
    <w:rsid w:val="0071111A"/>
    <w:rsid w:val="0071155A"/>
    <w:rsid w:val="00711A62"/>
    <w:rsid w:val="0071240F"/>
    <w:rsid w:val="007131D1"/>
    <w:rsid w:val="00713BE7"/>
    <w:rsid w:val="00716501"/>
    <w:rsid w:val="00716DF2"/>
    <w:rsid w:val="007172F0"/>
    <w:rsid w:val="00723BB5"/>
    <w:rsid w:val="0072481D"/>
    <w:rsid w:val="0072490B"/>
    <w:rsid w:val="00726878"/>
    <w:rsid w:val="00727DE2"/>
    <w:rsid w:val="00730F71"/>
    <w:rsid w:val="007329F9"/>
    <w:rsid w:val="00732B27"/>
    <w:rsid w:val="00733303"/>
    <w:rsid w:val="00734011"/>
    <w:rsid w:val="00734BA3"/>
    <w:rsid w:val="00742414"/>
    <w:rsid w:val="00742510"/>
    <w:rsid w:val="00742C39"/>
    <w:rsid w:val="007439CA"/>
    <w:rsid w:val="007458CC"/>
    <w:rsid w:val="00746385"/>
    <w:rsid w:val="00751B7C"/>
    <w:rsid w:val="007530C1"/>
    <w:rsid w:val="00753AAA"/>
    <w:rsid w:val="0075422F"/>
    <w:rsid w:val="0075752F"/>
    <w:rsid w:val="00761053"/>
    <w:rsid w:val="0076254C"/>
    <w:rsid w:val="00763FC1"/>
    <w:rsid w:val="007640BC"/>
    <w:rsid w:val="007647DD"/>
    <w:rsid w:val="0076482A"/>
    <w:rsid w:val="00765101"/>
    <w:rsid w:val="00765F2D"/>
    <w:rsid w:val="007716AF"/>
    <w:rsid w:val="00774BAD"/>
    <w:rsid w:val="0077513D"/>
    <w:rsid w:val="00775AA8"/>
    <w:rsid w:val="00775C31"/>
    <w:rsid w:val="00775CE4"/>
    <w:rsid w:val="00776EED"/>
    <w:rsid w:val="0078206F"/>
    <w:rsid w:val="00782CE1"/>
    <w:rsid w:val="00783451"/>
    <w:rsid w:val="007838FB"/>
    <w:rsid w:val="0078507F"/>
    <w:rsid w:val="00786881"/>
    <w:rsid w:val="00787A27"/>
    <w:rsid w:val="00787FCB"/>
    <w:rsid w:val="00796650"/>
    <w:rsid w:val="00796D0D"/>
    <w:rsid w:val="007A00BD"/>
    <w:rsid w:val="007A07A7"/>
    <w:rsid w:val="007A4B97"/>
    <w:rsid w:val="007A50D5"/>
    <w:rsid w:val="007A6917"/>
    <w:rsid w:val="007B0BD7"/>
    <w:rsid w:val="007B22D6"/>
    <w:rsid w:val="007B2DD9"/>
    <w:rsid w:val="007B326E"/>
    <w:rsid w:val="007B32C7"/>
    <w:rsid w:val="007B5330"/>
    <w:rsid w:val="007B5E6F"/>
    <w:rsid w:val="007B605F"/>
    <w:rsid w:val="007B6727"/>
    <w:rsid w:val="007B6794"/>
    <w:rsid w:val="007C1867"/>
    <w:rsid w:val="007C227D"/>
    <w:rsid w:val="007C2C61"/>
    <w:rsid w:val="007C359A"/>
    <w:rsid w:val="007C3D7A"/>
    <w:rsid w:val="007C5DF6"/>
    <w:rsid w:val="007C6621"/>
    <w:rsid w:val="007D21BB"/>
    <w:rsid w:val="007D247D"/>
    <w:rsid w:val="007D370F"/>
    <w:rsid w:val="007D531F"/>
    <w:rsid w:val="007D557C"/>
    <w:rsid w:val="007D6E00"/>
    <w:rsid w:val="007E0D09"/>
    <w:rsid w:val="007E29F8"/>
    <w:rsid w:val="007E3A73"/>
    <w:rsid w:val="007E4BA6"/>
    <w:rsid w:val="007E59D5"/>
    <w:rsid w:val="007E6EC5"/>
    <w:rsid w:val="007E781A"/>
    <w:rsid w:val="007F08A4"/>
    <w:rsid w:val="007F2354"/>
    <w:rsid w:val="007F2E56"/>
    <w:rsid w:val="007F3CFA"/>
    <w:rsid w:val="007F513F"/>
    <w:rsid w:val="007F5B26"/>
    <w:rsid w:val="007F5ED2"/>
    <w:rsid w:val="007F69D2"/>
    <w:rsid w:val="007F6B5B"/>
    <w:rsid w:val="007F7C31"/>
    <w:rsid w:val="007F7E9B"/>
    <w:rsid w:val="00804539"/>
    <w:rsid w:val="00805C81"/>
    <w:rsid w:val="00807D94"/>
    <w:rsid w:val="00812D26"/>
    <w:rsid w:val="0081427A"/>
    <w:rsid w:val="008158EA"/>
    <w:rsid w:val="008164B3"/>
    <w:rsid w:val="0081757B"/>
    <w:rsid w:val="00817C63"/>
    <w:rsid w:val="008209E2"/>
    <w:rsid w:val="00821705"/>
    <w:rsid w:val="00821E8B"/>
    <w:rsid w:val="00822498"/>
    <w:rsid w:val="00822BBE"/>
    <w:rsid w:val="00824BE4"/>
    <w:rsid w:val="00824F58"/>
    <w:rsid w:val="00825EE1"/>
    <w:rsid w:val="008314CF"/>
    <w:rsid w:val="008316DB"/>
    <w:rsid w:val="00834A90"/>
    <w:rsid w:val="00834C49"/>
    <w:rsid w:val="00834E53"/>
    <w:rsid w:val="008350DC"/>
    <w:rsid w:val="0083710C"/>
    <w:rsid w:val="008372B4"/>
    <w:rsid w:val="00840FED"/>
    <w:rsid w:val="00842030"/>
    <w:rsid w:val="008425D7"/>
    <w:rsid w:val="008447F9"/>
    <w:rsid w:val="00845044"/>
    <w:rsid w:val="0085178A"/>
    <w:rsid w:val="0085413D"/>
    <w:rsid w:val="00854D7F"/>
    <w:rsid w:val="008608B5"/>
    <w:rsid w:val="008633F4"/>
    <w:rsid w:val="00865916"/>
    <w:rsid w:val="00866B3E"/>
    <w:rsid w:val="00866BFD"/>
    <w:rsid w:val="008708A4"/>
    <w:rsid w:val="008740CB"/>
    <w:rsid w:val="00874AAE"/>
    <w:rsid w:val="00875B83"/>
    <w:rsid w:val="008760C5"/>
    <w:rsid w:val="008768FE"/>
    <w:rsid w:val="00877A52"/>
    <w:rsid w:val="00877F87"/>
    <w:rsid w:val="00880742"/>
    <w:rsid w:val="00882AAF"/>
    <w:rsid w:val="0088360A"/>
    <w:rsid w:val="0088539A"/>
    <w:rsid w:val="008853E1"/>
    <w:rsid w:val="00894D8C"/>
    <w:rsid w:val="00895E6C"/>
    <w:rsid w:val="008963FE"/>
    <w:rsid w:val="00897047"/>
    <w:rsid w:val="008A036E"/>
    <w:rsid w:val="008A11AE"/>
    <w:rsid w:val="008A5792"/>
    <w:rsid w:val="008A6EC6"/>
    <w:rsid w:val="008A7BC5"/>
    <w:rsid w:val="008B0A26"/>
    <w:rsid w:val="008B4025"/>
    <w:rsid w:val="008B4C24"/>
    <w:rsid w:val="008B5038"/>
    <w:rsid w:val="008C0A9A"/>
    <w:rsid w:val="008C1983"/>
    <w:rsid w:val="008C2986"/>
    <w:rsid w:val="008C310A"/>
    <w:rsid w:val="008C490C"/>
    <w:rsid w:val="008C4ABC"/>
    <w:rsid w:val="008D0945"/>
    <w:rsid w:val="008D60E2"/>
    <w:rsid w:val="008D639A"/>
    <w:rsid w:val="008D715C"/>
    <w:rsid w:val="008D7744"/>
    <w:rsid w:val="008E08C9"/>
    <w:rsid w:val="008E21AD"/>
    <w:rsid w:val="008E5B94"/>
    <w:rsid w:val="008F0884"/>
    <w:rsid w:val="008F0DF1"/>
    <w:rsid w:val="008F24CF"/>
    <w:rsid w:val="008F3927"/>
    <w:rsid w:val="008F7183"/>
    <w:rsid w:val="009001F1"/>
    <w:rsid w:val="00900C61"/>
    <w:rsid w:val="009021E1"/>
    <w:rsid w:val="00902A9F"/>
    <w:rsid w:val="00903F5B"/>
    <w:rsid w:val="00904191"/>
    <w:rsid w:val="00904F8F"/>
    <w:rsid w:val="0090538D"/>
    <w:rsid w:val="00905B58"/>
    <w:rsid w:val="00905DF2"/>
    <w:rsid w:val="0090614B"/>
    <w:rsid w:val="009108AA"/>
    <w:rsid w:val="0091232C"/>
    <w:rsid w:val="00914200"/>
    <w:rsid w:val="0092549D"/>
    <w:rsid w:val="009254DD"/>
    <w:rsid w:val="00925797"/>
    <w:rsid w:val="00926FB1"/>
    <w:rsid w:val="00927094"/>
    <w:rsid w:val="009270A5"/>
    <w:rsid w:val="009270BD"/>
    <w:rsid w:val="0092723F"/>
    <w:rsid w:val="009275CD"/>
    <w:rsid w:val="009303CE"/>
    <w:rsid w:val="00930FB4"/>
    <w:rsid w:val="00932A70"/>
    <w:rsid w:val="00935B32"/>
    <w:rsid w:val="00941ED5"/>
    <w:rsid w:val="00942C4A"/>
    <w:rsid w:val="00944A5B"/>
    <w:rsid w:val="00944FA9"/>
    <w:rsid w:val="00946C45"/>
    <w:rsid w:val="00947809"/>
    <w:rsid w:val="009539D6"/>
    <w:rsid w:val="00954F1C"/>
    <w:rsid w:val="009551BE"/>
    <w:rsid w:val="00956F8F"/>
    <w:rsid w:val="00962ED9"/>
    <w:rsid w:val="00966234"/>
    <w:rsid w:val="00966D5B"/>
    <w:rsid w:val="00967983"/>
    <w:rsid w:val="0097112C"/>
    <w:rsid w:val="0097258A"/>
    <w:rsid w:val="009729B3"/>
    <w:rsid w:val="00973B18"/>
    <w:rsid w:val="00973E1D"/>
    <w:rsid w:val="00974C4D"/>
    <w:rsid w:val="009771E2"/>
    <w:rsid w:val="00977256"/>
    <w:rsid w:val="009774B9"/>
    <w:rsid w:val="00977CC8"/>
    <w:rsid w:val="009817E5"/>
    <w:rsid w:val="00983997"/>
    <w:rsid w:val="0098399C"/>
    <w:rsid w:val="00990AB7"/>
    <w:rsid w:val="00993A75"/>
    <w:rsid w:val="00994AE8"/>
    <w:rsid w:val="00995FAA"/>
    <w:rsid w:val="009974A1"/>
    <w:rsid w:val="009A059D"/>
    <w:rsid w:val="009A1D0A"/>
    <w:rsid w:val="009A4817"/>
    <w:rsid w:val="009A5479"/>
    <w:rsid w:val="009A6601"/>
    <w:rsid w:val="009A7403"/>
    <w:rsid w:val="009A7CC4"/>
    <w:rsid w:val="009B013A"/>
    <w:rsid w:val="009B349B"/>
    <w:rsid w:val="009B523C"/>
    <w:rsid w:val="009B7FC4"/>
    <w:rsid w:val="009C3604"/>
    <w:rsid w:val="009C3BA5"/>
    <w:rsid w:val="009C5125"/>
    <w:rsid w:val="009C7BA9"/>
    <w:rsid w:val="009D0D04"/>
    <w:rsid w:val="009D1E97"/>
    <w:rsid w:val="009D2272"/>
    <w:rsid w:val="009D3A98"/>
    <w:rsid w:val="009D4066"/>
    <w:rsid w:val="009D4D2E"/>
    <w:rsid w:val="009E0029"/>
    <w:rsid w:val="009E00DF"/>
    <w:rsid w:val="009E1A06"/>
    <w:rsid w:val="009E3E9F"/>
    <w:rsid w:val="009E5A99"/>
    <w:rsid w:val="009F15C7"/>
    <w:rsid w:val="009F2BC0"/>
    <w:rsid w:val="009F3FDC"/>
    <w:rsid w:val="009F5423"/>
    <w:rsid w:val="009F57B6"/>
    <w:rsid w:val="009F6F1D"/>
    <w:rsid w:val="009F7839"/>
    <w:rsid w:val="00A006D6"/>
    <w:rsid w:val="00A03CE1"/>
    <w:rsid w:val="00A05ED9"/>
    <w:rsid w:val="00A06103"/>
    <w:rsid w:val="00A0708A"/>
    <w:rsid w:val="00A07465"/>
    <w:rsid w:val="00A0773A"/>
    <w:rsid w:val="00A11F44"/>
    <w:rsid w:val="00A132D4"/>
    <w:rsid w:val="00A13585"/>
    <w:rsid w:val="00A13B80"/>
    <w:rsid w:val="00A143D3"/>
    <w:rsid w:val="00A14B69"/>
    <w:rsid w:val="00A154B3"/>
    <w:rsid w:val="00A17BD6"/>
    <w:rsid w:val="00A2165C"/>
    <w:rsid w:val="00A21E5E"/>
    <w:rsid w:val="00A234AF"/>
    <w:rsid w:val="00A23966"/>
    <w:rsid w:val="00A30737"/>
    <w:rsid w:val="00A31CE9"/>
    <w:rsid w:val="00A31D7E"/>
    <w:rsid w:val="00A3402F"/>
    <w:rsid w:val="00A342ED"/>
    <w:rsid w:val="00A34AEE"/>
    <w:rsid w:val="00A35A76"/>
    <w:rsid w:val="00A40A7E"/>
    <w:rsid w:val="00A41A89"/>
    <w:rsid w:val="00A41F12"/>
    <w:rsid w:val="00A42C01"/>
    <w:rsid w:val="00A44B28"/>
    <w:rsid w:val="00A463DB"/>
    <w:rsid w:val="00A47ADA"/>
    <w:rsid w:val="00A511B0"/>
    <w:rsid w:val="00A52CC2"/>
    <w:rsid w:val="00A56D07"/>
    <w:rsid w:val="00A56EA0"/>
    <w:rsid w:val="00A57B93"/>
    <w:rsid w:val="00A6036E"/>
    <w:rsid w:val="00A65AAF"/>
    <w:rsid w:val="00A65AD3"/>
    <w:rsid w:val="00A65C44"/>
    <w:rsid w:val="00A65D72"/>
    <w:rsid w:val="00A66DC1"/>
    <w:rsid w:val="00A67940"/>
    <w:rsid w:val="00A70D80"/>
    <w:rsid w:val="00A70F96"/>
    <w:rsid w:val="00A73CE0"/>
    <w:rsid w:val="00A75792"/>
    <w:rsid w:val="00A76C72"/>
    <w:rsid w:val="00A80725"/>
    <w:rsid w:val="00A80897"/>
    <w:rsid w:val="00A808BD"/>
    <w:rsid w:val="00A81462"/>
    <w:rsid w:val="00A8334E"/>
    <w:rsid w:val="00A849A7"/>
    <w:rsid w:val="00A84C66"/>
    <w:rsid w:val="00A85302"/>
    <w:rsid w:val="00A853BA"/>
    <w:rsid w:val="00A863E2"/>
    <w:rsid w:val="00A866A9"/>
    <w:rsid w:val="00A94A3B"/>
    <w:rsid w:val="00A94EE7"/>
    <w:rsid w:val="00A96561"/>
    <w:rsid w:val="00AA23CB"/>
    <w:rsid w:val="00AA28A6"/>
    <w:rsid w:val="00AA42A1"/>
    <w:rsid w:val="00AA44CB"/>
    <w:rsid w:val="00AA4F75"/>
    <w:rsid w:val="00AA7FB4"/>
    <w:rsid w:val="00AB0060"/>
    <w:rsid w:val="00AB139F"/>
    <w:rsid w:val="00AB1D69"/>
    <w:rsid w:val="00AB21F9"/>
    <w:rsid w:val="00AB31FB"/>
    <w:rsid w:val="00AB4F51"/>
    <w:rsid w:val="00AB5670"/>
    <w:rsid w:val="00AB5A6B"/>
    <w:rsid w:val="00AB702F"/>
    <w:rsid w:val="00AC276D"/>
    <w:rsid w:val="00AC4E56"/>
    <w:rsid w:val="00AC5EB9"/>
    <w:rsid w:val="00AC62AB"/>
    <w:rsid w:val="00AC66EC"/>
    <w:rsid w:val="00AC7E2F"/>
    <w:rsid w:val="00AD37E1"/>
    <w:rsid w:val="00AD3D4A"/>
    <w:rsid w:val="00AD4EA6"/>
    <w:rsid w:val="00AD5954"/>
    <w:rsid w:val="00AD73F7"/>
    <w:rsid w:val="00AD7599"/>
    <w:rsid w:val="00AE0912"/>
    <w:rsid w:val="00AE23BC"/>
    <w:rsid w:val="00AE4BB8"/>
    <w:rsid w:val="00AE7431"/>
    <w:rsid w:val="00AE7E36"/>
    <w:rsid w:val="00AF1BE1"/>
    <w:rsid w:val="00AF2291"/>
    <w:rsid w:val="00AF375B"/>
    <w:rsid w:val="00AF4CE2"/>
    <w:rsid w:val="00AF4FA4"/>
    <w:rsid w:val="00AF5AA8"/>
    <w:rsid w:val="00B01245"/>
    <w:rsid w:val="00B02CBD"/>
    <w:rsid w:val="00B03534"/>
    <w:rsid w:val="00B03F3E"/>
    <w:rsid w:val="00B04002"/>
    <w:rsid w:val="00B06B80"/>
    <w:rsid w:val="00B109B6"/>
    <w:rsid w:val="00B13D4E"/>
    <w:rsid w:val="00B15D61"/>
    <w:rsid w:val="00B16269"/>
    <w:rsid w:val="00B16CDA"/>
    <w:rsid w:val="00B17093"/>
    <w:rsid w:val="00B230BF"/>
    <w:rsid w:val="00B233B3"/>
    <w:rsid w:val="00B234AE"/>
    <w:rsid w:val="00B23926"/>
    <w:rsid w:val="00B27A90"/>
    <w:rsid w:val="00B3055C"/>
    <w:rsid w:val="00B3061C"/>
    <w:rsid w:val="00B34387"/>
    <w:rsid w:val="00B35F8C"/>
    <w:rsid w:val="00B36D4A"/>
    <w:rsid w:val="00B4028C"/>
    <w:rsid w:val="00B44946"/>
    <w:rsid w:val="00B44F3C"/>
    <w:rsid w:val="00B50298"/>
    <w:rsid w:val="00B5144E"/>
    <w:rsid w:val="00B5149E"/>
    <w:rsid w:val="00B53880"/>
    <w:rsid w:val="00B56552"/>
    <w:rsid w:val="00B573A7"/>
    <w:rsid w:val="00B57771"/>
    <w:rsid w:val="00B6091F"/>
    <w:rsid w:val="00B62468"/>
    <w:rsid w:val="00B62712"/>
    <w:rsid w:val="00B62E55"/>
    <w:rsid w:val="00B64972"/>
    <w:rsid w:val="00B66D9C"/>
    <w:rsid w:val="00B67585"/>
    <w:rsid w:val="00B7322C"/>
    <w:rsid w:val="00B74115"/>
    <w:rsid w:val="00B747BB"/>
    <w:rsid w:val="00B75DC6"/>
    <w:rsid w:val="00B77563"/>
    <w:rsid w:val="00B83E07"/>
    <w:rsid w:val="00B86139"/>
    <w:rsid w:val="00B86BF0"/>
    <w:rsid w:val="00B87C57"/>
    <w:rsid w:val="00B9010C"/>
    <w:rsid w:val="00B91299"/>
    <w:rsid w:val="00B9281F"/>
    <w:rsid w:val="00B94D17"/>
    <w:rsid w:val="00B96A25"/>
    <w:rsid w:val="00B97464"/>
    <w:rsid w:val="00B97747"/>
    <w:rsid w:val="00BA099D"/>
    <w:rsid w:val="00BA195C"/>
    <w:rsid w:val="00BA433F"/>
    <w:rsid w:val="00BA466E"/>
    <w:rsid w:val="00BA500A"/>
    <w:rsid w:val="00BA60DA"/>
    <w:rsid w:val="00BA6BAA"/>
    <w:rsid w:val="00BB3D1F"/>
    <w:rsid w:val="00BB5D3C"/>
    <w:rsid w:val="00BB6AEA"/>
    <w:rsid w:val="00BC0B7D"/>
    <w:rsid w:val="00BC160B"/>
    <w:rsid w:val="00BC4626"/>
    <w:rsid w:val="00BC4DF2"/>
    <w:rsid w:val="00BC52EB"/>
    <w:rsid w:val="00BC7EF9"/>
    <w:rsid w:val="00BD3BB4"/>
    <w:rsid w:val="00BD5AFE"/>
    <w:rsid w:val="00BD7ADB"/>
    <w:rsid w:val="00BD7F33"/>
    <w:rsid w:val="00BE2D18"/>
    <w:rsid w:val="00BF06D3"/>
    <w:rsid w:val="00BF18C7"/>
    <w:rsid w:val="00BF53EB"/>
    <w:rsid w:val="00BF5479"/>
    <w:rsid w:val="00BF587F"/>
    <w:rsid w:val="00BF73A9"/>
    <w:rsid w:val="00C0122D"/>
    <w:rsid w:val="00C02FFA"/>
    <w:rsid w:val="00C06FF1"/>
    <w:rsid w:val="00C106EF"/>
    <w:rsid w:val="00C117C1"/>
    <w:rsid w:val="00C12665"/>
    <w:rsid w:val="00C15548"/>
    <w:rsid w:val="00C17CC5"/>
    <w:rsid w:val="00C22EC5"/>
    <w:rsid w:val="00C236D9"/>
    <w:rsid w:val="00C23C23"/>
    <w:rsid w:val="00C25FC1"/>
    <w:rsid w:val="00C26088"/>
    <w:rsid w:val="00C266EE"/>
    <w:rsid w:val="00C26734"/>
    <w:rsid w:val="00C31061"/>
    <w:rsid w:val="00C31D75"/>
    <w:rsid w:val="00C31F75"/>
    <w:rsid w:val="00C34F36"/>
    <w:rsid w:val="00C3575C"/>
    <w:rsid w:val="00C35F97"/>
    <w:rsid w:val="00C372A6"/>
    <w:rsid w:val="00C41002"/>
    <w:rsid w:val="00C4695A"/>
    <w:rsid w:val="00C469CF"/>
    <w:rsid w:val="00C46F47"/>
    <w:rsid w:val="00C50677"/>
    <w:rsid w:val="00C52219"/>
    <w:rsid w:val="00C55424"/>
    <w:rsid w:val="00C55BA6"/>
    <w:rsid w:val="00C57611"/>
    <w:rsid w:val="00C614F0"/>
    <w:rsid w:val="00C617F7"/>
    <w:rsid w:val="00C6190B"/>
    <w:rsid w:val="00C62740"/>
    <w:rsid w:val="00C63133"/>
    <w:rsid w:val="00C66CEB"/>
    <w:rsid w:val="00C704ED"/>
    <w:rsid w:val="00C7137B"/>
    <w:rsid w:val="00C76574"/>
    <w:rsid w:val="00C77CD8"/>
    <w:rsid w:val="00C8167A"/>
    <w:rsid w:val="00C83860"/>
    <w:rsid w:val="00C851B4"/>
    <w:rsid w:val="00C90928"/>
    <w:rsid w:val="00C9111A"/>
    <w:rsid w:val="00C93AFD"/>
    <w:rsid w:val="00C93CCF"/>
    <w:rsid w:val="00C9611F"/>
    <w:rsid w:val="00CA1DD5"/>
    <w:rsid w:val="00CA231E"/>
    <w:rsid w:val="00CA2D3F"/>
    <w:rsid w:val="00CA2F60"/>
    <w:rsid w:val="00CA4425"/>
    <w:rsid w:val="00CA7ED8"/>
    <w:rsid w:val="00CB0295"/>
    <w:rsid w:val="00CB31DF"/>
    <w:rsid w:val="00CB39CF"/>
    <w:rsid w:val="00CB5F15"/>
    <w:rsid w:val="00CB5F5E"/>
    <w:rsid w:val="00CB7204"/>
    <w:rsid w:val="00CC063E"/>
    <w:rsid w:val="00CC0C57"/>
    <w:rsid w:val="00CC2273"/>
    <w:rsid w:val="00CC31AD"/>
    <w:rsid w:val="00CC385F"/>
    <w:rsid w:val="00CC3861"/>
    <w:rsid w:val="00CC38CC"/>
    <w:rsid w:val="00CC3EF1"/>
    <w:rsid w:val="00CC4264"/>
    <w:rsid w:val="00CC63E3"/>
    <w:rsid w:val="00CC63F9"/>
    <w:rsid w:val="00CD0B54"/>
    <w:rsid w:val="00CD109E"/>
    <w:rsid w:val="00CD1AB1"/>
    <w:rsid w:val="00CD2718"/>
    <w:rsid w:val="00CD276C"/>
    <w:rsid w:val="00CD5A85"/>
    <w:rsid w:val="00CD7717"/>
    <w:rsid w:val="00CD77F8"/>
    <w:rsid w:val="00CD7CB8"/>
    <w:rsid w:val="00CE397A"/>
    <w:rsid w:val="00CE3FAE"/>
    <w:rsid w:val="00CE5444"/>
    <w:rsid w:val="00CF004E"/>
    <w:rsid w:val="00CF05CB"/>
    <w:rsid w:val="00CF0D5D"/>
    <w:rsid w:val="00CF29F4"/>
    <w:rsid w:val="00CF3477"/>
    <w:rsid w:val="00CF709D"/>
    <w:rsid w:val="00D00A99"/>
    <w:rsid w:val="00D041AC"/>
    <w:rsid w:val="00D044D4"/>
    <w:rsid w:val="00D0455F"/>
    <w:rsid w:val="00D04BB4"/>
    <w:rsid w:val="00D05953"/>
    <w:rsid w:val="00D05B4C"/>
    <w:rsid w:val="00D060BD"/>
    <w:rsid w:val="00D06F22"/>
    <w:rsid w:val="00D073E9"/>
    <w:rsid w:val="00D07C7A"/>
    <w:rsid w:val="00D17322"/>
    <w:rsid w:val="00D2177C"/>
    <w:rsid w:val="00D21BD5"/>
    <w:rsid w:val="00D21EA7"/>
    <w:rsid w:val="00D22CC4"/>
    <w:rsid w:val="00D23E0F"/>
    <w:rsid w:val="00D241AE"/>
    <w:rsid w:val="00D24427"/>
    <w:rsid w:val="00D2536A"/>
    <w:rsid w:val="00D3165A"/>
    <w:rsid w:val="00D32D68"/>
    <w:rsid w:val="00D331BB"/>
    <w:rsid w:val="00D33EE2"/>
    <w:rsid w:val="00D35EE8"/>
    <w:rsid w:val="00D36CFD"/>
    <w:rsid w:val="00D379E3"/>
    <w:rsid w:val="00D4042C"/>
    <w:rsid w:val="00D40AE8"/>
    <w:rsid w:val="00D415DD"/>
    <w:rsid w:val="00D41A8A"/>
    <w:rsid w:val="00D42AC4"/>
    <w:rsid w:val="00D431E9"/>
    <w:rsid w:val="00D437EC"/>
    <w:rsid w:val="00D44CD5"/>
    <w:rsid w:val="00D45BB4"/>
    <w:rsid w:val="00D45CE5"/>
    <w:rsid w:val="00D46E8A"/>
    <w:rsid w:val="00D473D3"/>
    <w:rsid w:val="00D516FD"/>
    <w:rsid w:val="00D51CEE"/>
    <w:rsid w:val="00D51CF7"/>
    <w:rsid w:val="00D51F8A"/>
    <w:rsid w:val="00D52203"/>
    <w:rsid w:val="00D528A0"/>
    <w:rsid w:val="00D52B5B"/>
    <w:rsid w:val="00D53094"/>
    <w:rsid w:val="00D5430A"/>
    <w:rsid w:val="00D54E1B"/>
    <w:rsid w:val="00D56C53"/>
    <w:rsid w:val="00D57074"/>
    <w:rsid w:val="00D57A83"/>
    <w:rsid w:val="00D57D78"/>
    <w:rsid w:val="00D61847"/>
    <w:rsid w:val="00D623C3"/>
    <w:rsid w:val="00D64DEA"/>
    <w:rsid w:val="00D67A15"/>
    <w:rsid w:val="00D701CF"/>
    <w:rsid w:val="00D704E4"/>
    <w:rsid w:val="00D733B5"/>
    <w:rsid w:val="00D7448C"/>
    <w:rsid w:val="00D74BB6"/>
    <w:rsid w:val="00D75826"/>
    <w:rsid w:val="00D75A4D"/>
    <w:rsid w:val="00D75E47"/>
    <w:rsid w:val="00D766FC"/>
    <w:rsid w:val="00D80320"/>
    <w:rsid w:val="00D83272"/>
    <w:rsid w:val="00D85FF6"/>
    <w:rsid w:val="00D91293"/>
    <w:rsid w:val="00D93322"/>
    <w:rsid w:val="00D933C0"/>
    <w:rsid w:val="00D952A8"/>
    <w:rsid w:val="00D97A03"/>
    <w:rsid w:val="00D97C97"/>
    <w:rsid w:val="00DA28A7"/>
    <w:rsid w:val="00DA38CA"/>
    <w:rsid w:val="00DA3B5F"/>
    <w:rsid w:val="00DA4C8D"/>
    <w:rsid w:val="00DA7004"/>
    <w:rsid w:val="00DB2011"/>
    <w:rsid w:val="00DB3096"/>
    <w:rsid w:val="00DB5FD7"/>
    <w:rsid w:val="00DB668A"/>
    <w:rsid w:val="00DB7319"/>
    <w:rsid w:val="00DB7A3D"/>
    <w:rsid w:val="00DB7BCF"/>
    <w:rsid w:val="00DC05E1"/>
    <w:rsid w:val="00DC09B8"/>
    <w:rsid w:val="00DC5CD7"/>
    <w:rsid w:val="00DD12CB"/>
    <w:rsid w:val="00DD1BAC"/>
    <w:rsid w:val="00DD2B01"/>
    <w:rsid w:val="00DD3D88"/>
    <w:rsid w:val="00DD3EFD"/>
    <w:rsid w:val="00DE160C"/>
    <w:rsid w:val="00DE271C"/>
    <w:rsid w:val="00DE4A6C"/>
    <w:rsid w:val="00DE58C4"/>
    <w:rsid w:val="00DE60C2"/>
    <w:rsid w:val="00DE6B3C"/>
    <w:rsid w:val="00DF09CA"/>
    <w:rsid w:val="00DF1218"/>
    <w:rsid w:val="00DF3F8B"/>
    <w:rsid w:val="00DF5777"/>
    <w:rsid w:val="00DF6018"/>
    <w:rsid w:val="00DF641F"/>
    <w:rsid w:val="00DF6BA6"/>
    <w:rsid w:val="00E00CE1"/>
    <w:rsid w:val="00E0165B"/>
    <w:rsid w:val="00E02B7B"/>
    <w:rsid w:val="00E0558F"/>
    <w:rsid w:val="00E0646E"/>
    <w:rsid w:val="00E075EE"/>
    <w:rsid w:val="00E123C9"/>
    <w:rsid w:val="00E131AA"/>
    <w:rsid w:val="00E13449"/>
    <w:rsid w:val="00E15087"/>
    <w:rsid w:val="00E16AFF"/>
    <w:rsid w:val="00E16D33"/>
    <w:rsid w:val="00E16F3E"/>
    <w:rsid w:val="00E26468"/>
    <w:rsid w:val="00E279D9"/>
    <w:rsid w:val="00E3095B"/>
    <w:rsid w:val="00E32A7D"/>
    <w:rsid w:val="00E34133"/>
    <w:rsid w:val="00E3481C"/>
    <w:rsid w:val="00E36745"/>
    <w:rsid w:val="00E36FBB"/>
    <w:rsid w:val="00E42120"/>
    <w:rsid w:val="00E42A7A"/>
    <w:rsid w:val="00E42C1E"/>
    <w:rsid w:val="00E44288"/>
    <w:rsid w:val="00E47652"/>
    <w:rsid w:val="00E50719"/>
    <w:rsid w:val="00E5102D"/>
    <w:rsid w:val="00E5327A"/>
    <w:rsid w:val="00E553A8"/>
    <w:rsid w:val="00E55918"/>
    <w:rsid w:val="00E65724"/>
    <w:rsid w:val="00E66B0A"/>
    <w:rsid w:val="00E67CE8"/>
    <w:rsid w:val="00E71A59"/>
    <w:rsid w:val="00E74210"/>
    <w:rsid w:val="00E758D6"/>
    <w:rsid w:val="00E758F5"/>
    <w:rsid w:val="00E76992"/>
    <w:rsid w:val="00E80C24"/>
    <w:rsid w:val="00E81D34"/>
    <w:rsid w:val="00E8201F"/>
    <w:rsid w:val="00E871E2"/>
    <w:rsid w:val="00E9219D"/>
    <w:rsid w:val="00E9525A"/>
    <w:rsid w:val="00E95B77"/>
    <w:rsid w:val="00E95B83"/>
    <w:rsid w:val="00E95E6A"/>
    <w:rsid w:val="00E96243"/>
    <w:rsid w:val="00E96376"/>
    <w:rsid w:val="00EA01F8"/>
    <w:rsid w:val="00EA0B50"/>
    <w:rsid w:val="00EA12FC"/>
    <w:rsid w:val="00EA2523"/>
    <w:rsid w:val="00EB04B7"/>
    <w:rsid w:val="00EB0F6C"/>
    <w:rsid w:val="00EB1862"/>
    <w:rsid w:val="00EB705F"/>
    <w:rsid w:val="00EB78EB"/>
    <w:rsid w:val="00EC069E"/>
    <w:rsid w:val="00EC1776"/>
    <w:rsid w:val="00EC2B06"/>
    <w:rsid w:val="00EC38F6"/>
    <w:rsid w:val="00EC53CF"/>
    <w:rsid w:val="00EC6BF9"/>
    <w:rsid w:val="00EC7C31"/>
    <w:rsid w:val="00ED0101"/>
    <w:rsid w:val="00ED17FA"/>
    <w:rsid w:val="00ED19A9"/>
    <w:rsid w:val="00ED4C5C"/>
    <w:rsid w:val="00ED4FD9"/>
    <w:rsid w:val="00ED552D"/>
    <w:rsid w:val="00ED57D8"/>
    <w:rsid w:val="00ED6841"/>
    <w:rsid w:val="00ED6C3A"/>
    <w:rsid w:val="00ED74BB"/>
    <w:rsid w:val="00EE0A7F"/>
    <w:rsid w:val="00EE1EAA"/>
    <w:rsid w:val="00EE2151"/>
    <w:rsid w:val="00EE3A29"/>
    <w:rsid w:val="00EE493F"/>
    <w:rsid w:val="00EE52A8"/>
    <w:rsid w:val="00EE5B4F"/>
    <w:rsid w:val="00EE5FB0"/>
    <w:rsid w:val="00EF652F"/>
    <w:rsid w:val="00EF7514"/>
    <w:rsid w:val="00F00EF2"/>
    <w:rsid w:val="00F014BD"/>
    <w:rsid w:val="00F01674"/>
    <w:rsid w:val="00F01D34"/>
    <w:rsid w:val="00F04F0C"/>
    <w:rsid w:val="00F06713"/>
    <w:rsid w:val="00F06F08"/>
    <w:rsid w:val="00F111ED"/>
    <w:rsid w:val="00F1326F"/>
    <w:rsid w:val="00F133AB"/>
    <w:rsid w:val="00F16698"/>
    <w:rsid w:val="00F1716A"/>
    <w:rsid w:val="00F2487F"/>
    <w:rsid w:val="00F25A13"/>
    <w:rsid w:val="00F2643B"/>
    <w:rsid w:val="00F304C5"/>
    <w:rsid w:val="00F3058D"/>
    <w:rsid w:val="00F31C05"/>
    <w:rsid w:val="00F34B27"/>
    <w:rsid w:val="00F4120C"/>
    <w:rsid w:val="00F42704"/>
    <w:rsid w:val="00F42BF3"/>
    <w:rsid w:val="00F42CB7"/>
    <w:rsid w:val="00F479D0"/>
    <w:rsid w:val="00F52214"/>
    <w:rsid w:val="00F53843"/>
    <w:rsid w:val="00F54B56"/>
    <w:rsid w:val="00F564C1"/>
    <w:rsid w:val="00F56D8C"/>
    <w:rsid w:val="00F60986"/>
    <w:rsid w:val="00F623D6"/>
    <w:rsid w:val="00F62CF6"/>
    <w:rsid w:val="00F62DF7"/>
    <w:rsid w:val="00F64A18"/>
    <w:rsid w:val="00F653E4"/>
    <w:rsid w:val="00F656AD"/>
    <w:rsid w:val="00F66531"/>
    <w:rsid w:val="00F66774"/>
    <w:rsid w:val="00F7150B"/>
    <w:rsid w:val="00F71A8E"/>
    <w:rsid w:val="00F7300A"/>
    <w:rsid w:val="00F735D8"/>
    <w:rsid w:val="00F73F74"/>
    <w:rsid w:val="00F740D0"/>
    <w:rsid w:val="00F74184"/>
    <w:rsid w:val="00F75100"/>
    <w:rsid w:val="00F7625E"/>
    <w:rsid w:val="00F76838"/>
    <w:rsid w:val="00F817F5"/>
    <w:rsid w:val="00F82588"/>
    <w:rsid w:val="00F84815"/>
    <w:rsid w:val="00F84D32"/>
    <w:rsid w:val="00F86052"/>
    <w:rsid w:val="00F86B5F"/>
    <w:rsid w:val="00F87004"/>
    <w:rsid w:val="00F90EB7"/>
    <w:rsid w:val="00F91D7A"/>
    <w:rsid w:val="00F92EFB"/>
    <w:rsid w:val="00F96A34"/>
    <w:rsid w:val="00FA0A60"/>
    <w:rsid w:val="00FA10D9"/>
    <w:rsid w:val="00FA14C1"/>
    <w:rsid w:val="00FA1554"/>
    <w:rsid w:val="00FA3ECC"/>
    <w:rsid w:val="00FA528D"/>
    <w:rsid w:val="00FA5C72"/>
    <w:rsid w:val="00FA74EB"/>
    <w:rsid w:val="00FB0729"/>
    <w:rsid w:val="00FB09CB"/>
    <w:rsid w:val="00FB1F77"/>
    <w:rsid w:val="00FB4343"/>
    <w:rsid w:val="00FB53E1"/>
    <w:rsid w:val="00FC1715"/>
    <w:rsid w:val="00FC31F8"/>
    <w:rsid w:val="00FC4121"/>
    <w:rsid w:val="00FC5239"/>
    <w:rsid w:val="00FC61B1"/>
    <w:rsid w:val="00FC64DD"/>
    <w:rsid w:val="00FC7655"/>
    <w:rsid w:val="00FC7CC1"/>
    <w:rsid w:val="00FC7E90"/>
    <w:rsid w:val="00FD182B"/>
    <w:rsid w:val="00FD1F93"/>
    <w:rsid w:val="00FD2368"/>
    <w:rsid w:val="00FD2CEC"/>
    <w:rsid w:val="00FD4627"/>
    <w:rsid w:val="00FD6544"/>
    <w:rsid w:val="00FD6E69"/>
    <w:rsid w:val="00FD7221"/>
    <w:rsid w:val="00FD78EC"/>
    <w:rsid w:val="00FD7C78"/>
    <w:rsid w:val="00FE0756"/>
    <w:rsid w:val="00FE0837"/>
    <w:rsid w:val="00FE0A9F"/>
    <w:rsid w:val="00FE0C03"/>
    <w:rsid w:val="00FE120C"/>
    <w:rsid w:val="00FE132D"/>
    <w:rsid w:val="00FE2641"/>
    <w:rsid w:val="00FE2CD8"/>
    <w:rsid w:val="00FF03AC"/>
    <w:rsid w:val="00FF3C3B"/>
    <w:rsid w:val="00FF646B"/>
    <w:rsid w:val="00FF6A17"/>
    <w:rsid w:val="00FF725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21AFE22"/>
  <w15:docId w15:val="{71B92FC8-E5C8-4D5B-B160-802AB9C96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MX"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B523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B523C"/>
  </w:style>
  <w:style w:type="paragraph" w:styleId="Piedepgina">
    <w:name w:val="footer"/>
    <w:basedOn w:val="Normal"/>
    <w:link w:val="PiedepginaCar"/>
    <w:uiPriority w:val="99"/>
    <w:unhideWhenUsed/>
    <w:rsid w:val="009B523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B523C"/>
  </w:style>
  <w:style w:type="paragraph" w:styleId="Prrafodelista">
    <w:name w:val="List Paragraph"/>
    <w:basedOn w:val="Normal"/>
    <w:uiPriority w:val="34"/>
    <w:qFormat/>
    <w:rsid w:val="00AB21F9"/>
    <w:pPr>
      <w:ind w:left="720"/>
      <w:contextualSpacing/>
    </w:pPr>
  </w:style>
  <w:style w:type="table" w:styleId="Tablaconcuadrcula">
    <w:name w:val="Table Grid"/>
    <w:basedOn w:val="Tablanormal"/>
    <w:uiPriority w:val="39"/>
    <w:rsid w:val="002407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036C6A"/>
    <w:pPr>
      <w:spacing w:after="0" w:line="240" w:lineRule="auto"/>
    </w:pPr>
    <w:rPr>
      <w:rFonts w:ascii="Segoe UI" w:hAnsi="Segoe UI"/>
      <w:sz w:val="18"/>
      <w:szCs w:val="18"/>
      <w:lang w:val="x-none"/>
    </w:rPr>
  </w:style>
  <w:style w:type="character" w:customStyle="1" w:styleId="TextodegloboCar">
    <w:name w:val="Texto de globo Car"/>
    <w:link w:val="Textodeglobo"/>
    <w:uiPriority w:val="99"/>
    <w:semiHidden/>
    <w:rsid w:val="00036C6A"/>
    <w:rPr>
      <w:rFonts w:ascii="Segoe UI" w:hAnsi="Segoe UI" w:cs="Segoe UI"/>
      <w:sz w:val="18"/>
      <w:szCs w:val="18"/>
      <w:lang w:eastAsia="en-US"/>
    </w:rPr>
  </w:style>
  <w:style w:type="character" w:styleId="nfasissutil">
    <w:name w:val="Subtle Emphasis"/>
    <w:uiPriority w:val="19"/>
    <w:qFormat/>
    <w:rsid w:val="005502AC"/>
    <w:rPr>
      <w:i/>
      <w:iCs/>
      <w:color w:val="404040"/>
    </w:rPr>
  </w:style>
  <w:style w:type="character" w:styleId="Hipervnculo">
    <w:name w:val="Hyperlink"/>
    <w:uiPriority w:val="99"/>
    <w:unhideWhenUsed/>
    <w:rsid w:val="009F6F1D"/>
    <w:rPr>
      <w:color w:val="0000FF"/>
      <w:u w:val="single"/>
    </w:rPr>
  </w:style>
  <w:style w:type="character" w:styleId="Hipervnculovisitado">
    <w:name w:val="FollowedHyperlink"/>
    <w:uiPriority w:val="99"/>
    <w:semiHidden/>
    <w:unhideWhenUsed/>
    <w:rsid w:val="009F6F1D"/>
    <w:rPr>
      <w:color w:val="800080"/>
      <w:u w:val="single"/>
    </w:rPr>
  </w:style>
  <w:style w:type="paragraph" w:customStyle="1" w:styleId="xl65">
    <w:name w:val="xl65"/>
    <w:basedOn w:val="Normal"/>
    <w:rsid w:val="009F6F1D"/>
    <w:pPr>
      <w:spacing w:before="100" w:beforeAutospacing="1" w:after="100" w:afterAutospacing="1" w:line="240" w:lineRule="auto"/>
    </w:pPr>
    <w:rPr>
      <w:rFonts w:ascii="Times New Roman" w:eastAsia="Times New Roman" w:hAnsi="Times New Roman"/>
      <w:b/>
      <w:bCs/>
      <w:sz w:val="24"/>
      <w:szCs w:val="24"/>
      <w:lang w:eastAsia="es-MX"/>
    </w:rPr>
  </w:style>
  <w:style w:type="paragraph" w:customStyle="1" w:styleId="xl66">
    <w:name w:val="xl66"/>
    <w:basedOn w:val="Normal"/>
    <w:rsid w:val="009F6F1D"/>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67">
    <w:name w:val="xl67"/>
    <w:basedOn w:val="Normal"/>
    <w:rsid w:val="009F6F1D"/>
    <w:pPr>
      <w:spacing w:before="100" w:beforeAutospacing="1" w:after="100" w:afterAutospacing="1" w:line="240" w:lineRule="auto"/>
    </w:pPr>
    <w:rPr>
      <w:rFonts w:ascii="Times New Roman" w:eastAsia="Times New Roman" w:hAnsi="Times New Roman"/>
      <w:b/>
      <w:bCs/>
      <w:sz w:val="24"/>
      <w:szCs w:val="24"/>
      <w:lang w:eastAsia="es-MX"/>
    </w:rPr>
  </w:style>
  <w:style w:type="paragraph" w:customStyle="1" w:styleId="xl69">
    <w:name w:val="xl69"/>
    <w:basedOn w:val="Normal"/>
    <w:rsid w:val="009F6F1D"/>
    <w:pPr>
      <w:spacing w:before="100" w:beforeAutospacing="1" w:after="100" w:afterAutospacing="1" w:line="240" w:lineRule="auto"/>
    </w:pPr>
    <w:rPr>
      <w:rFonts w:ascii="Times New Roman" w:eastAsia="Times New Roman" w:hAnsi="Times New Roman"/>
      <w:b/>
      <w:bCs/>
      <w:sz w:val="24"/>
      <w:szCs w:val="24"/>
      <w:lang w:eastAsia="es-MX"/>
    </w:rPr>
  </w:style>
  <w:style w:type="character" w:customStyle="1" w:styleId="Mencinsinresolver1">
    <w:name w:val="Mención sin resolver1"/>
    <w:basedOn w:val="Fuentedeprrafopredeter"/>
    <w:uiPriority w:val="99"/>
    <w:semiHidden/>
    <w:unhideWhenUsed/>
    <w:rsid w:val="00321B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60103">
      <w:bodyDiv w:val="1"/>
      <w:marLeft w:val="0"/>
      <w:marRight w:val="0"/>
      <w:marTop w:val="0"/>
      <w:marBottom w:val="0"/>
      <w:divBdr>
        <w:top w:val="none" w:sz="0" w:space="0" w:color="auto"/>
        <w:left w:val="none" w:sz="0" w:space="0" w:color="auto"/>
        <w:bottom w:val="none" w:sz="0" w:space="0" w:color="auto"/>
        <w:right w:val="none" w:sz="0" w:space="0" w:color="auto"/>
      </w:divBdr>
    </w:div>
    <w:div w:id="44380188">
      <w:bodyDiv w:val="1"/>
      <w:marLeft w:val="0"/>
      <w:marRight w:val="0"/>
      <w:marTop w:val="0"/>
      <w:marBottom w:val="0"/>
      <w:divBdr>
        <w:top w:val="none" w:sz="0" w:space="0" w:color="auto"/>
        <w:left w:val="none" w:sz="0" w:space="0" w:color="auto"/>
        <w:bottom w:val="none" w:sz="0" w:space="0" w:color="auto"/>
        <w:right w:val="none" w:sz="0" w:space="0" w:color="auto"/>
      </w:divBdr>
    </w:div>
    <w:div w:id="46951928">
      <w:bodyDiv w:val="1"/>
      <w:marLeft w:val="0"/>
      <w:marRight w:val="0"/>
      <w:marTop w:val="0"/>
      <w:marBottom w:val="0"/>
      <w:divBdr>
        <w:top w:val="none" w:sz="0" w:space="0" w:color="auto"/>
        <w:left w:val="none" w:sz="0" w:space="0" w:color="auto"/>
        <w:bottom w:val="none" w:sz="0" w:space="0" w:color="auto"/>
        <w:right w:val="none" w:sz="0" w:space="0" w:color="auto"/>
      </w:divBdr>
    </w:div>
    <w:div w:id="46955161">
      <w:bodyDiv w:val="1"/>
      <w:marLeft w:val="0"/>
      <w:marRight w:val="0"/>
      <w:marTop w:val="0"/>
      <w:marBottom w:val="0"/>
      <w:divBdr>
        <w:top w:val="none" w:sz="0" w:space="0" w:color="auto"/>
        <w:left w:val="none" w:sz="0" w:space="0" w:color="auto"/>
        <w:bottom w:val="none" w:sz="0" w:space="0" w:color="auto"/>
        <w:right w:val="none" w:sz="0" w:space="0" w:color="auto"/>
      </w:divBdr>
    </w:div>
    <w:div w:id="72317688">
      <w:bodyDiv w:val="1"/>
      <w:marLeft w:val="0"/>
      <w:marRight w:val="0"/>
      <w:marTop w:val="0"/>
      <w:marBottom w:val="0"/>
      <w:divBdr>
        <w:top w:val="none" w:sz="0" w:space="0" w:color="auto"/>
        <w:left w:val="none" w:sz="0" w:space="0" w:color="auto"/>
        <w:bottom w:val="none" w:sz="0" w:space="0" w:color="auto"/>
        <w:right w:val="none" w:sz="0" w:space="0" w:color="auto"/>
      </w:divBdr>
    </w:div>
    <w:div w:id="93133665">
      <w:bodyDiv w:val="1"/>
      <w:marLeft w:val="0"/>
      <w:marRight w:val="0"/>
      <w:marTop w:val="0"/>
      <w:marBottom w:val="0"/>
      <w:divBdr>
        <w:top w:val="none" w:sz="0" w:space="0" w:color="auto"/>
        <w:left w:val="none" w:sz="0" w:space="0" w:color="auto"/>
        <w:bottom w:val="none" w:sz="0" w:space="0" w:color="auto"/>
        <w:right w:val="none" w:sz="0" w:space="0" w:color="auto"/>
      </w:divBdr>
    </w:div>
    <w:div w:id="97452438">
      <w:bodyDiv w:val="1"/>
      <w:marLeft w:val="0"/>
      <w:marRight w:val="0"/>
      <w:marTop w:val="0"/>
      <w:marBottom w:val="0"/>
      <w:divBdr>
        <w:top w:val="none" w:sz="0" w:space="0" w:color="auto"/>
        <w:left w:val="none" w:sz="0" w:space="0" w:color="auto"/>
        <w:bottom w:val="none" w:sz="0" w:space="0" w:color="auto"/>
        <w:right w:val="none" w:sz="0" w:space="0" w:color="auto"/>
      </w:divBdr>
    </w:div>
    <w:div w:id="128717873">
      <w:bodyDiv w:val="1"/>
      <w:marLeft w:val="0"/>
      <w:marRight w:val="0"/>
      <w:marTop w:val="0"/>
      <w:marBottom w:val="0"/>
      <w:divBdr>
        <w:top w:val="none" w:sz="0" w:space="0" w:color="auto"/>
        <w:left w:val="none" w:sz="0" w:space="0" w:color="auto"/>
        <w:bottom w:val="none" w:sz="0" w:space="0" w:color="auto"/>
        <w:right w:val="none" w:sz="0" w:space="0" w:color="auto"/>
      </w:divBdr>
    </w:div>
    <w:div w:id="152071407">
      <w:bodyDiv w:val="1"/>
      <w:marLeft w:val="0"/>
      <w:marRight w:val="0"/>
      <w:marTop w:val="0"/>
      <w:marBottom w:val="0"/>
      <w:divBdr>
        <w:top w:val="none" w:sz="0" w:space="0" w:color="auto"/>
        <w:left w:val="none" w:sz="0" w:space="0" w:color="auto"/>
        <w:bottom w:val="none" w:sz="0" w:space="0" w:color="auto"/>
        <w:right w:val="none" w:sz="0" w:space="0" w:color="auto"/>
      </w:divBdr>
    </w:div>
    <w:div w:id="179512530">
      <w:bodyDiv w:val="1"/>
      <w:marLeft w:val="0"/>
      <w:marRight w:val="0"/>
      <w:marTop w:val="0"/>
      <w:marBottom w:val="0"/>
      <w:divBdr>
        <w:top w:val="none" w:sz="0" w:space="0" w:color="auto"/>
        <w:left w:val="none" w:sz="0" w:space="0" w:color="auto"/>
        <w:bottom w:val="none" w:sz="0" w:space="0" w:color="auto"/>
        <w:right w:val="none" w:sz="0" w:space="0" w:color="auto"/>
      </w:divBdr>
    </w:div>
    <w:div w:id="184560382">
      <w:bodyDiv w:val="1"/>
      <w:marLeft w:val="0"/>
      <w:marRight w:val="0"/>
      <w:marTop w:val="0"/>
      <w:marBottom w:val="0"/>
      <w:divBdr>
        <w:top w:val="none" w:sz="0" w:space="0" w:color="auto"/>
        <w:left w:val="none" w:sz="0" w:space="0" w:color="auto"/>
        <w:bottom w:val="none" w:sz="0" w:space="0" w:color="auto"/>
        <w:right w:val="none" w:sz="0" w:space="0" w:color="auto"/>
      </w:divBdr>
    </w:div>
    <w:div w:id="184903949">
      <w:bodyDiv w:val="1"/>
      <w:marLeft w:val="0"/>
      <w:marRight w:val="0"/>
      <w:marTop w:val="0"/>
      <w:marBottom w:val="0"/>
      <w:divBdr>
        <w:top w:val="none" w:sz="0" w:space="0" w:color="auto"/>
        <w:left w:val="none" w:sz="0" w:space="0" w:color="auto"/>
        <w:bottom w:val="none" w:sz="0" w:space="0" w:color="auto"/>
        <w:right w:val="none" w:sz="0" w:space="0" w:color="auto"/>
      </w:divBdr>
    </w:div>
    <w:div w:id="195192372">
      <w:bodyDiv w:val="1"/>
      <w:marLeft w:val="0"/>
      <w:marRight w:val="0"/>
      <w:marTop w:val="0"/>
      <w:marBottom w:val="0"/>
      <w:divBdr>
        <w:top w:val="none" w:sz="0" w:space="0" w:color="auto"/>
        <w:left w:val="none" w:sz="0" w:space="0" w:color="auto"/>
        <w:bottom w:val="none" w:sz="0" w:space="0" w:color="auto"/>
        <w:right w:val="none" w:sz="0" w:space="0" w:color="auto"/>
      </w:divBdr>
    </w:div>
    <w:div w:id="200557869">
      <w:bodyDiv w:val="1"/>
      <w:marLeft w:val="0"/>
      <w:marRight w:val="0"/>
      <w:marTop w:val="0"/>
      <w:marBottom w:val="0"/>
      <w:divBdr>
        <w:top w:val="none" w:sz="0" w:space="0" w:color="auto"/>
        <w:left w:val="none" w:sz="0" w:space="0" w:color="auto"/>
        <w:bottom w:val="none" w:sz="0" w:space="0" w:color="auto"/>
        <w:right w:val="none" w:sz="0" w:space="0" w:color="auto"/>
      </w:divBdr>
    </w:div>
    <w:div w:id="227888076">
      <w:bodyDiv w:val="1"/>
      <w:marLeft w:val="0"/>
      <w:marRight w:val="0"/>
      <w:marTop w:val="0"/>
      <w:marBottom w:val="0"/>
      <w:divBdr>
        <w:top w:val="none" w:sz="0" w:space="0" w:color="auto"/>
        <w:left w:val="none" w:sz="0" w:space="0" w:color="auto"/>
        <w:bottom w:val="none" w:sz="0" w:space="0" w:color="auto"/>
        <w:right w:val="none" w:sz="0" w:space="0" w:color="auto"/>
      </w:divBdr>
    </w:div>
    <w:div w:id="299967806">
      <w:bodyDiv w:val="1"/>
      <w:marLeft w:val="0"/>
      <w:marRight w:val="0"/>
      <w:marTop w:val="0"/>
      <w:marBottom w:val="0"/>
      <w:divBdr>
        <w:top w:val="none" w:sz="0" w:space="0" w:color="auto"/>
        <w:left w:val="none" w:sz="0" w:space="0" w:color="auto"/>
        <w:bottom w:val="none" w:sz="0" w:space="0" w:color="auto"/>
        <w:right w:val="none" w:sz="0" w:space="0" w:color="auto"/>
      </w:divBdr>
    </w:div>
    <w:div w:id="353195173">
      <w:bodyDiv w:val="1"/>
      <w:marLeft w:val="0"/>
      <w:marRight w:val="0"/>
      <w:marTop w:val="0"/>
      <w:marBottom w:val="0"/>
      <w:divBdr>
        <w:top w:val="none" w:sz="0" w:space="0" w:color="auto"/>
        <w:left w:val="none" w:sz="0" w:space="0" w:color="auto"/>
        <w:bottom w:val="none" w:sz="0" w:space="0" w:color="auto"/>
        <w:right w:val="none" w:sz="0" w:space="0" w:color="auto"/>
      </w:divBdr>
    </w:div>
    <w:div w:id="373113897">
      <w:bodyDiv w:val="1"/>
      <w:marLeft w:val="0"/>
      <w:marRight w:val="0"/>
      <w:marTop w:val="0"/>
      <w:marBottom w:val="0"/>
      <w:divBdr>
        <w:top w:val="none" w:sz="0" w:space="0" w:color="auto"/>
        <w:left w:val="none" w:sz="0" w:space="0" w:color="auto"/>
        <w:bottom w:val="none" w:sz="0" w:space="0" w:color="auto"/>
        <w:right w:val="none" w:sz="0" w:space="0" w:color="auto"/>
      </w:divBdr>
    </w:div>
    <w:div w:id="403601597">
      <w:bodyDiv w:val="1"/>
      <w:marLeft w:val="0"/>
      <w:marRight w:val="0"/>
      <w:marTop w:val="0"/>
      <w:marBottom w:val="0"/>
      <w:divBdr>
        <w:top w:val="none" w:sz="0" w:space="0" w:color="auto"/>
        <w:left w:val="none" w:sz="0" w:space="0" w:color="auto"/>
        <w:bottom w:val="none" w:sz="0" w:space="0" w:color="auto"/>
        <w:right w:val="none" w:sz="0" w:space="0" w:color="auto"/>
      </w:divBdr>
    </w:div>
    <w:div w:id="406270214">
      <w:bodyDiv w:val="1"/>
      <w:marLeft w:val="0"/>
      <w:marRight w:val="0"/>
      <w:marTop w:val="0"/>
      <w:marBottom w:val="0"/>
      <w:divBdr>
        <w:top w:val="none" w:sz="0" w:space="0" w:color="auto"/>
        <w:left w:val="none" w:sz="0" w:space="0" w:color="auto"/>
        <w:bottom w:val="none" w:sz="0" w:space="0" w:color="auto"/>
        <w:right w:val="none" w:sz="0" w:space="0" w:color="auto"/>
      </w:divBdr>
    </w:div>
    <w:div w:id="440078607">
      <w:bodyDiv w:val="1"/>
      <w:marLeft w:val="0"/>
      <w:marRight w:val="0"/>
      <w:marTop w:val="0"/>
      <w:marBottom w:val="0"/>
      <w:divBdr>
        <w:top w:val="none" w:sz="0" w:space="0" w:color="auto"/>
        <w:left w:val="none" w:sz="0" w:space="0" w:color="auto"/>
        <w:bottom w:val="none" w:sz="0" w:space="0" w:color="auto"/>
        <w:right w:val="none" w:sz="0" w:space="0" w:color="auto"/>
      </w:divBdr>
    </w:div>
    <w:div w:id="460659408">
      <w:bodyDiv w:val="1"/>
      <w:marLeft w:val="0"/>
      <w:marRight w:val="0"/>
      <w:marTop w:val="0"/>
      <w:marBottom w:val="0"/>
      <w:divBdr>
        <w:top w:val="none" w:sz="0" w:space="0" w:color="auto"/>
        <w:left w:val="none" w:sz="0" w:space="0" w:color="auto"/>
        <w:bottom w:val="none" w:sz="0" w:space="0" w:color="auto"/>
        <w:right w:val="none" w:sz="0" w:space="0" w:color="auto"/>
      </w:divBdr>
    </w:div>
    <w:div w:id="507712726">
      <w:bodyDiv w:val="1"/>
      <w:marLeft w:val="0"/>
      <w:marRight w:val="0"/>
      <w:marTop w:val="0"/>
      <w:marBottom w:val="0"/>
      <w:divBdr>
        <w:top w:val="none" w:sz="0" w:space="0" w:color="auto"/>
        <w:left w:val="none" w:sz="0" w:space="0" w:color="auto"/>
        <w:bottom w:val="none" w:sz="0" w:space="0" w:color="auto"/>
        <w:right w:val="none" w:sz="0" w:space="0" w:color="auto"/>
      </w:divBdr>
    </w:div>
    <w:div w:id="526870714">
      <w:bodyDiv w:val="1"/>
      <w:marLeft w:val="0"/>
      <w:marRight w:val="0"/>
      <w:marTop w:val="0"/>
      <w:marBottom w:val="0"/>
      <w:divBdr>
        <w:top w:val="none" w:sz="0" w:space="0" w:color="auto"/>
        <w:left w:val="none" w:sz="0" w:space="0" w:color="auto"/>
        <w:bottom w:val="none" w:sz="0" w:space="0" w:color="auto"/>
        <w:right w:val="none" w:sz="0" w:space="0" w:color="auto"/>
      </w:divBdr>
    </w:div>
    <w:div w:id="545335835">
      <w:bodyDiv w:val="1"/>
      <w:marLeft w:val="0"/>
      <w:marRight w:val="0"/>
      <w:marTop w:val="0"/>
      <w:marBottom w:val="0"/>
      <w:divBdr>
        <w:top w:val="none" w:sz="0" w:space="0" w:color="auto"/>
        <w:left w:val="none" w:sz="0" w:space="0" w:color="auto"/>
        <w:bottom w:val="none" w:sz="0" w:space="0" w:color="auto"/>
        <w:right w:val="none" w:sz="0" w:space="0" w:color="auto"/>
      </w:divBdr>
    </w:div>
    <w:div w:id="560989382">
      <w:bodyDiv w:val="1"/>
      <w:marLeft w:val="0"/>
      <w:marRight w:val="0"/>
      <w:marTop w:val="0"/>
      <w:marBottom w:val="0"/>
      <w:divBdr>
        <w:top w:val="none" w:sz="0" w:space="0" w:color="auto"/>
        <w:left w:val="none" w:sz="0" w:space="0" w:color="auto"/>
        <w:bottom w:val="none" w:sz="0" w:space="0" w:color="auto"/>
        <w:right w:val="none" w:sz="0" w:space="0" w:color="auto"/>
      </w:divBdr>
    </w:div>
    <w:div w:id="563377298">
      <w:bodyDiv w:val="1"/>
      <w:marLeft w:val="0"/>
      <w:marRight w:val="0"/>
      <w:marTop w:val="0"/>
      <w:marBottom w:val="0"/>
      <w:divBdr>
        <w:top w:val="none" w:sz="0" w:space="0" w:color="auto"/>
        <w:left w:val="none" w:sz="0" w:space="0" w:color="auto"/>
        <w:bottom w:val="none" w:sz="0" w:space="0" w:color="auto"/>
        <w:right w:val="none" w:sz="0" w:space="0" w:color="auto"/>
      </w:divBdr>
    </w:div>
    <w:div w:id="576325892">
      <w:bodyDiv w:val="1"/>
      <w:marLeft w:val="0"/>
      <w:marRight w:val="0"/>
      <w:marTop w:val="0"/>
      <w:marBottom w:val="0"/>
      <w:divBdr>
        <w:top w:val="none" w:sz="0" w:space="0" w:color="auto"/>
        <w:left w:val="none" w:sz="0" w:space="0" w:color="auto"/>
        <w:bottom w:val="none" w:sz="0" w:space="0" w:color="auto"/>
        <w:right w:val="none" w:sz="0" w:space="0" w:color="auto"/>
      </w:divBdr>
    </w:div>
    <w:div w:id="593703747">
      <w:bodyDiv w:val="1"/>
      <w:marLeft w:val="0"/>
      <w:marRight w:val="0"/>
      <w:marTop w:val="0"/>
      <w:marBottom w:val="0"/>
      <w:divBdr>
        <w:top w:val="none" w:sz="0" w:space="0" w:color="auto"/>
        <w:left w:val="none" w:sz="0" w:space="0" w:color="auto"/>
        <w:bottom w:val="none" w:sz="0" w:space="0" w:color="auto"/>
        <w:right w:val="none" w:sz="0" w:space="0" w:color="auto"/>
      </w:divBdr>
    </w:div>
    <w:div w:id="596407833">
      <w:bodyDiv w:val="1"/>
      <w:marLeft w:val="0"/>
      <w:marRight w:val="0"/>
      <w:marTop w:val="0"/>
      <w:marBottom w:val="0"/>
      <w:divBdr>
        <w:top w:val="none" w:sz="0" w:space="0" w:color="auto"/>
        <w:left w:val="none" w:sz="0" w:space="0" w:color="auto"/>
        <w:bottom w:val="none" w:sz="0" w:space="0" w:color="auto"/>
        <w:right w:val="none" w:sz="0" w:space="0" w:color="auto"/>
      </w:divBdr>
    </w:div>
    <w:div w:id="627245612">
      <w:bodyDiv w:val="1"/>
      <w:marLeft w:val="0"/>
      <w:marRight w:val="0"/>
      <w:marTop w:val="0"/>
      <w:marBottom w:val="0"/>
      <w:divBdr>
        <w:top w:val="none" w:sz="0" w:space="0" w:color="auto"/>
        <w:left w:val="none" w:sz="0" w:space="0" w:color="auto"/>
        <w:bottom w:val="none" w:sz="0" w:space="0" w:color="auto"/>
        <w:right w:val="none" w:sz="0" w:space="0" w:color="auto"/>
      </w:divBdr>
    </w:div>
    <w:div w:id="647898555">
      <w:bodyDiv w:val="1"/>
      <w:marLeft w:val="0"/>
      <w:marRight w:val="0"/>
      <w:marTop w:val="0"/>
      <w:marBottom w:val="0"/>
      <w:divBdr>
        <w:top w:val="none" w:sz="0" w:space="0" w:color="auto"/>
        <w:left w:val="none" w:sz="0" w:space="0" w:color="auto"/>
        <w:bottom w:val="none" w:sz="0" w:space="0" w:color="auto"/>
        <w:right w:val="none" w:sz="0" w:space="0" w:color="auto"/>
      </w:divBdr>
    </w:div>
    <w:div w:id="670372978">
      <w:bodyDiv w:val="1"/>
      <w:marLeft w:val="0"/>
      <w:marRight w:val="0"/>
      <w:marTop w:val="0"/>
      <w:marBottom w:val="0"/>
      <w:divBdr>
        <w:top w:val="none" w:sz="0" w:space="0" w:color="auto"/>
        <w:left w:val="none" w:sz="0" w:space="0" w:color="auto"/>
        <w:bottom w:val="none" w:sz="0" w:space="0" w:color="auto"/>
        <w:right w:val="none" w:sz="0" w:space="0" w:color="auto"/>
      </w:divBdr>
    </w:div>
    <w:div w:id="671302165">
      <w:bodyDiv w:val="1"/>
      <w:marLeft w:val="0"/>
      <w:marRight w:val="0"/>
      <w:marTop w:val="0"/>
      <w:marBottom w:val="0"/>
      <w:divBdr>
        <w:top w:val="none" w:sz="0" w:space="0" w:color="auto"/>
        <w:left w:val="none" w:sz="0" w:space="0" w:color="auto"/>
        <w:bottom w:val="none" w:sz="0" w:space="0" w:color="auto"/>
        <w:right w:val="none" w:sz="0" w:space="0" w:color="auto"/>
      </w:divBdr>
    </w:div>
    <w:div w:id="681320812">
      <w:bodyDiv w:val="1"/>
      <w:marLeft w:val="0"/>
      <w:marRight w:val="0"/>
      <w:marTop w:val="0"/>
      <w:marBottom w:val="0"/>
      <w:divBdr>
        <w:top w:val="none" w:sz="0" w:space="0" w:color="auto"/>
        <w:left w:val="none" w:sz="0" w:space="0" w:color="auto"/>
        <w:bottom w:val="none" w:sz="0" w:space="0" w:color="auto"/>
        <w:right w:val="none" w:sz="0" w:space="0" w:color="auto"/>
      </w:divBdr>
    </w:div>
    <w:div w:id="692920436">
      <w:bodyDiv w:val="1"/>
      <w:marLeft w:val="0"/>
      <w:marRight w:val="0"/>
      <w:marTop w:val="0"/>
      <w:marBottom w:val="0"/>
      <w:divBdr>
        <w:top w:val="none" w:sz="0" w:space="0" w:color="auto"/>
        <w:left w:val="none" w:sz="0" w:space="0" w:color="auto"/>
        <w:bottom w:val="none" w:sz="0" w:space="0" w:color="auto"/>
        <w:right w:val="none" w:sz="0" w:space="0" w:color="auto"/>
      </w:divBdr>
    </w:div>
    <w:div w:id="697394767">
      <w:bodyDiv w:val="1"/>
      <w:marLeft w:val="0"/>
      <w:marRight w:val="0"/>
      <w:marTop w:val="0"/>
      <w:marBottom w:val="0"/>
      <w:divBdr>
        <w:top w:val="none" w:sz="0" w:space="0" w:color="auto"/>
        <w:left w:val="none" w:sz="0" w:space="0" w:color="auto"/>
        <w:bottom w:val="none" w:sz="0" w:space="0" w:color="auto"/>
        <w:right w:val="none" w:sz="0" w:space="0" w:color="auto"/>
      </w:divBdr>
    </w:div>
    <w:div w:id="702244580">
      <w:bodyDiv w:val="1"/>
      <w:marLeft w:val="0"/>
      <w:marRight w:val="0"/>
      <w:marTop w:val="0"/>
      <w:marBottom w:val="0"/>
      <w:divBdr>
        <w:top w:val="none" w:sz="0" w:space="0" w:color="auto"/>
        <w:left w:val="none" w:sz="0" w:space="0" w:color="auto"/>
        <w:bottom w:val="none" w:sz="0" w:space="0" w:color="auto"/>
        <w:right w:val="none" w:sz="0" w:space="0" w:color="auto"/>
      </w:divBdr>
    </w:div>
    <w:div w:id="719523962">
      <w:bodyDiv w:val="1"/>
      <w:marLeft w:val="0"/>
      <w:marRight w:val="0"/>
      <w:marTop w:val="0"/>
      <w:marBottom w:val="0"/>
      <w:divBdr>
        <w:top w:val="none" w:sz="0" w:space="0" w:color="auto"/>
        <w:left w:val="none" w:sz="0" w:space="0" w:color="auto"/>
        <w:bottom w:val="none" w:sz="0" w:space="0" w:color="auto"/>
        <w:right w:val="none" w:sz="0" w:space="0" w:color="auto"/>
      </w:divBdr>
    </w:div>
    <w:div w:id="735397029">
      <w:bodyDiv w:val="1"/>
      <w:marLeft w:val="0"/>
      <w:marRight w:val="0"/>
      <w:marTop w:val="0"/>
      <w:marBottom w:val="0"/>
      <w:divBdr>
        <w:top w:val="none" w:sz="0" w:space="0" w:color="auto"/>
        <w:left w:val="none" w:sz="0" w:space="0" w:color="auto"/>
        <w:bottom w:val="none" w:sz="0" w:space="0" w:color="auto"/>
        <w:right w:val="none" w:sz="0" w:space="0" w:color="auto"/>
      </w:divBdr>
    </w:div>
    <w:div w:id="812138662">
      <w:bodyDiv w:val="1"/>
      <w:marLeft w:val="0"/>
      <w:marRight w:val="0"/>
      <w:marTop w:val="0"/>
      <w:marBottom w:val="0"/>
      <w:divBdr>
        <w:top w:val="none" w:sz="0" w:space="0" w:color="auto"/>
        <w:left w:val="none" w:sz="0" w:space="0" w:color="auto"/>
        <w:bottom w:val="none" w:sz="0" w:space="0" w:color="auto"/>
        <w:right w:val="none" w:sz="0" w:space="0" w:color="auto"/>
      </w:divBdr>
    </w:div>
    <w:div w:id="841167929">
      <w:bodyDiv w:val="1"/>
      <w:marLeft w:val="0"/>
      <w:marRight w:val="0"/>
      <w:marTop w:val="0"/>
      <w:marBottom w:val="0"/>
      <w:divBdr>
        <w:top w:val="none" w:sz="0" w:space="0" w:color="auto"/>
        <w:left w:val="none" w:sz="0" w:space="0" w:color="auto"/>
        <w:bottom w:val="none" w:sz="0" w:space="0" w:color="auto"/>
        <w:right w:val="none" w:sz="0" w:space="0" w:color="auto"/>
      </w:divBdr>
    </w:div>
    <w:div w:id="919872921">
      <w:bodyDiv w:val="1"/>
      <w:marLeft w:val="0"/>
      <w:marRight w:val="0"/>
      <w:marTop w:val="0"/>
      <w:marBottom w:val="0"/>
      <w:divBdr>
        <w:top w:val="none" w:sz="0" w:space="0" w:color="auto"/>
        <w:left w:val="none" w:sz="0" w:space="0" w:color="auto"/>
        <w:bottom w:val="none" w:sz="0" w:space="0" w:color="auto"/>
        <w:right w:val="none" w:sz="0" w:space="0" w:color="auto"/>
      </w:divBdr>
    </w:div>
    <w:div w:id="973296508">
      <w:bodyDiv w:val="1"/>
      <w:marLeft w:val="0"/>
      <w:marRight w:val="0"/>
      <w:marTop w:val="0"/>
      <w:marBottom w:val="0"/>
      <w:divBdr>
        <w:top w:val="none" w:sz="0" w:space="0" w:color="auto"/>
        <w:left w:val="none" w:sz="0" w:space="0" w:color="auto"/>
        <w:bottom w:val="none" w:sz="0" w:space="0" w:color="auto"/>
        <w:right w:val="none" w:sz="0" w:space="0" w:color="auto"/>
      </w:divBdr>
    </w:div>
    <w:div w:id="978464412">
      <w:bodyDiv w:val="1"/>
      <w:marLeft w:val="0"/>
      <w:marRight w:val="0"/>
      <w:marTop w:val="0"/>
      <w:marBottom w:val="0"/>
      <w:divBdr>
        <w:top w:val="none" w:sz="0" w:space="0" w:color="auto"/>
        <w:left w:val="none" w:sz="0" w:space="0" w:color="auto"/>
        <w:bottom w:val="none" w:sz="0" w:space="0" w:color="auto"/>
        <w:right w:val="none" w:sz="0" w:space="0" w:color="auto"/>
      </w:divBdr>
    </w:div>
    <w:div w:id="984894297">
      <w:bodyDiv w:val="1"/>
      <w:marLeft w:val="0"/>
      <w:marRight w:val="0"/>
      <w:marTop w:val="0"/>
      <w:marBottom w:val="0"/>
      <w:divBdr>
        <w:top w:val="none" w:sz="0" w:space="0" w:color="auto"/>
        <w:left w:val="none" w:sz="0" w:space="0" w:color="auto"/>
        <w:bottom w:val="none" w:sz="0" w:space="0" w:color="auto"/>
        <w:right w:val="none" w:sz="0" w:space="0" w:color="auto"/>
      </w:divBdr>
    </w:div>
    <w:div w:id="992374948">
      <w:bodyDiv w:val="1"/>
      <w:marLeft w:val="0"/>
      <w:marRight w:val="0"/>
      <w:marTop w:val="0"/>
      <w:marBottom w:val="0"/>
      <w:divBdr>
        <w:top w:val="none" w:sz="0" w:space="0" w:color="auto"/>
        <w:left w:val="none" w:sz="0" w:space="0" w:color="auto"/>
        <w:bottom w:val="none" w:sz="0" w:space="0" w:color="auto"/>
        <w:right w:val="none" w:sz="0" w:space="0" w:color="auto"/>
      </w:divBdr>
    </w:div>
    <w:div w:id="998534373">
      <w:bodyDiv w:val="1"/>
      <w:marLeft w:val="0"/>
      <w:marRight w:val="0"/>
      <w:marTop w:val="0"/>
      <w:marBottom w:val="0"/>
      <w:divBdr>
        <w:top w:val="none" w:sz="0" w:space="0" w:color="auto"/>
        <w:left w:val="none" w:sz="0" w:space="0" w:color="auto"/>
        <w:bottom w:val="none" w:sz="0" w:space="0" w:color="auto"/>
        <w:right w:val="none" w:sz="0" w:space="0" w:color="auto"/>
      </w:divBdr>
    </w:div>
    <w:div w:id="1014259953">
      <w:bodyDiv w:val="1"/>
      <w:marLeft w:val="0"/>
      <w:marRight w:val="0"/>
      <w:marTop w:val="0"/>
      <w:marBottom w:val="0"/>
      <w:divBdr>
        <w:top w:val="none" w:sz="0" w:space="0" w:color="auto"/>
        <w:left w:val="none" w:sz="0" w:space="0" w:color="auto"/>
        <w:bottom w:val="none" w:sz="0" w:space="0" w:color="auto"/>
        <w:right w:val="none" w:sz="0" w:space="0" w:color="auto"/>
      </w:divBdr>
    </w:div>
    <w:div w:id="1018123761">
      <w:bodyDiv w:val="1"/>
      <w:marLeft w:val="0"/>
      <w:marRight w:val="0"/>
      <w:marTop w:val="0"/>
      <w:marBottom w:val="0"/>
      <w:divBdr>
        <w:top w:val="none" w:sz="0" w:space="0" w:color="auto"/>
        <w:left w:val="none" w:sz="0" w:space="0" w:color="auto"/>
        <w:bottom w:val="none" w:sz="0" w:space="0" w:color="auto"/>
        <w:right w:val="none" w:sz="0" w:space="0" w:color="auto"/>
      </w:divBdr>
    </w:div>
    <w:div w:id="1026827933">
      <w:bodyDiv w:val="1"/>
      <w:marLeft w:val="0"/>
      <w:marRight w:val="0"/>
      <w:marTop w:val="0"/>
      <w:marBottom w:val="0"/>
      <w:divBdr>
        <w:top w:val="none" w:sz="0" w:space="0" w:color="auto"/>
        <w:left w:val="none" w:sz="0" w:space="0" w:color="auto"/>
        <w:bottom w:val="none" w:sz="0" w:space="0" w:color="auto"/>
        <w:right w:val="none" w:sz="0" w:space="0" w:color="auto"/>
      </w:divBdr>
    </w:div>
    <w:div w:id="1028063965">
      <w:bodyDiv w:val="1"/>
      <w:marLeft w:val="0"/>
      <w:marRight w:val="0"/>
      <w:marTop w:val="0"/>
      <w:marBottom w:val="0"/>
      <w:divBdr>
        <w:top w:val="none" w:sz="0" w:space="0" w:color="auto"/>
        <w:left w:val="none" w:sz="0" w:space="0" w:color="auto"/>
        <w:bottom w:val="none" w:sz="0" w:space="0" w:color="auto"/>
        <w:right w:val="none" w:sz="0" w:space="0" w:color="auto"/>
      </w:divBdr>
    </w:div>
    <w:div w:id="1057899326">
      <w:bodyDiv w:val="1"/>
      <w:marLeft w:val="0"/>
      <w:marRight w:val="0"/>
      <w:marTop w:val="0"/>
      <w:marBottom w:val="0"/>
      <w:divBdr>
        <w:top w:val="none" w:sz="0" w:space="0" w:color="auto"/>
        <w:left w:val="none" w:sz="0" w:space="0" w:color="auto"/>
        <w:bottom w:val="none" w:sz="0" w:space="0" w:color="auto"/>
        <w:right w:val="none" w:sz="0" w:space="0" w:color="auto"/>
      </w:divBdr>
    </w:div>
    <w:div w:id="1081873493">
      <w:bodyDiv w:val="1"/>
      <w:marLeft w:val="0"/>
      <w:marRight w:val="0"/>
      <w:marTop w:val="0"/>
      <w:marBottom w:val="0"/>
      <w:divBdr>
        <w:top w:val="none" w:sz="0" w:space="0" w:color="auto"/>
        <w:left w:val="none" w:sz="0" w:space="0" w:color="auto"/>
        <w:bottom w:val="none" w:sz="0" w:space="0" w:color="auto"/>
        <w:right w:val="none" w:sz="0" w:space="0" w:color="auto"/>
      </w:divBdr>
    </w:div>
    <w:div w:id="1095126712">
      <w:bodyDiv w:val="1"/>
      <w:marLeft w:val="0"/>
      <w:marRight w:val="0"/>
      <w:marTop w:val="0"/>
      <w:marBottom w:val="0"/>
      <w:divBdr>
        <w:top w:val="none" w:sz="0" w:space="0" w:color="auto"/>
        <w:left w:val="none" w:sz="0" w:space="0" w:color="auto"/>
        <w:bottom w:val="none" w:sz="0" w:space="0" w:color="auto"/>
        <w:right w:val="none" w:sz="0" w:space="0" w:color="auto"/>
      </w:divBdr>
    </w:div>
    <w:div w:id="1100833475">
      <w:bodyDiv w:val="1"/>
      <w:marLeft w:val="0"/>
      <w:marRight w:val="0"/>
      <w:marTop w:val="0"/>
      <w:marBottom w:val="0"/>
      <w:divBdr>
        <w:top w:val="none" w:sz="0" w:space="0" w:color="auto"/>
        <w:left w:val="none" w:sz="0" w:space="0" w:color="auto"/>
        <w:bottom w:val="none" w:sz="0" w:space="0" w:color="auto"/>
        <w:right w:val="none" w:sz="0" w:space="0" w:color="auto"/>
      </w:divBdr>
    </w:div>
    <w:div w:id="1102729547">
      <w:bodyDiv w:val="1"/>
      <w:marLeft w:val="0"/>
      <w:marRight w:val="0"/>
      <w:marTop w:val="0"/>
      <w:marBottom w:val="0"/>
      <w:divBdr>
        <w:top w:val="none" w:sz="0" w:space="0" w:color="auto"/>
        <w:left w:val="none" w:sz="0" w:space="0" w:color="auto"/>
        <w:bottom w:val="none" w:sz="0" w:space="0" w:color="auto"/>
        <w:right w:val="none" w:sz="0" w:space="0" w:color="auto"/>
      </w:divBdr>
    </w:div>
    <w:div w:id="1149051953">
      <w:bodyDiv w:val="1"/>
      <w:marLeft w:val="0"/>
      <w:marRight w:val="0"/>
      <w:marTop w:val="0"/>
      <w:marBottom w:val="0"/>
      <w:divBdr>
        <w:top w:val="none" w:sz="0" w:space="0" w:color="auto"/>
        <w:left w:val="none" w:sz="0" w:space="0" w:color="auto"/>
        <w:bottom w:val="none" w:sz="0" w:space="0" w:color="auto"/>
        <w:right w:val="none" w:sz="0" w:space="0" w:color="auto"/>
      </w:divBdr>
    </w:div>
    <w:div w:id="1155224901">
      <w:bodyDiv w:val="1"/>
      <w:marLeft w:val="0"/>
      <w:marRight w:val="0"/>
      <w:marTop w:val="0"/>
      <w:marBottom w:val="0"/>
      <w:divBdr>
        <w:top w:val="none" w:sz="0" w:space="0" w:color="auto"/>
        <w:left w:val="none" w:sz="0" w:space="0" w:color="auto"/>
        <w:bottom w:val="none" w:sz="0" w:space="0" w:color="auto"/>
        <w:right w:val="none" w:sz="0" w:space="0" w:color="auto"/>
      </w:divBdr>
    </w:div>
    <w:div w:id="1165589217">
      <w:bodyDiv w:val="1"/>
      <w:marLeft w:val="0"/>
      <w:marRight w:val="0"/>
      <w:marTop w:val="0"/>
      <w:marBottom w:val="0"/>
      <w:divBdr>
        <w:top w:val="none" w:sz="0" w:space="0" w:color="auto"/>
        <w:left w:val="none" w:sz="0" w:space="0" w:color="auto"/>
        <w:bottom w:val="none" w:sz="0" w:space="0" w:color="auto"/>
        <w:right w:val="none" w:sz="0" w:space="0" w:color="auto"/>
      </w:divBdr>
    </w:div>
    <w:div w:id="1181815057">
      <w:bodyDiv w:val="1"/>
      <w:marLeft w:val="0"/>
      <w:marRight w:val="0"/>
      <w:marTop w:val="0"/>
      <w:marBottom w:val="0"/>
      <w:divBdr>
        <w:top w:val="none" w:sz="0" w:space="0" w:color="auto"/>
        <w:left w:val="none" w:sz="0" w:space="0" w:color="auto"/>
        <w:bottom w:val="none" w:sz="0" w:space="0" w:color="auto"/>
        <w:right w:val="none" w:sz="0" w:space="0" w:color="auto"/>
      </w:divBdr>
    </w:div>
    <w:div w:id="1207138635">
      <w:bodyDiv w:val="1"/>
      <w:marLeft w:val="0"/>
      <w:marRight w:val="0"/>
      <w:marTop w:val="0"/>
      <w:marBottom w:val="0"/>
      <w:divBdr>
        <w:top w:val="none" w:sz="0" w:space="0" w:color="auto"/>
        <w:left w:val="none" w:sz="0" w:space="0" w:color="auto"/>
        <w:bottom w:val="none" w:sz="0" w:space="0" w:color="auto"/>
        <w:right w:val="none" w:sz="0" w:space="0" w:color="auto"/>
      </w:divBdr>
    </w:div>
    <w:div w:id="1226603289">
      <w:bodyDiv w:val="1"/>
      <w:marLeft w:val="0"/>
      <w:marRight w:val="0"/>
      <w:marTop w:val="0"/>
      <w:marBottom w:val="0"/>
      <w:divBdr>
        <w:top w:val="none" w:sz="0" w:space="0" w:color="auto"/>
        <w:left w:val="none" w:sz="0" w:space="0" w:color="auto"/>
        <w:bottom w:val="none" w:sz="0" w:space="0" w:color="auto"/>
        <w:right w:val="none" w:sz="0" w:space="0" w:color="auto"/>
      </w:divBdr>
    </w:div>
    <w:div w:id="1236017285">
      <w:bodyDiv w:val="1"/>
      <w:marLeft w:val="0"/>
      <w:marRight w:val="0"/>
      <w:marTop w:val="0"/>
      <w:marBottom w:val="0"/>
      <w:divBdr>
        <w:top w:val="none" w:sz="0" w:space="0" w:color="auto"/>
        <w:left w:val="none" w:sz="0" w:space="0" w:color="auto"/>
        <w:bottom w:val="none" w:sz="0" w:space="0" w:color="auto"/>
        <w:right w:val="none" w:sz="0" w:space="0" w:color="auto"/>
      </w:divBdr>
    </w:div>
    <w:div w:id="1241215093">
      <w:bodyDiv w:val="1"/>
      <w:marLeft w:val="0"/>
      <w:marRight w:val="0"/>
      <w:marTop w:val="0"/>
      <w:marBottom w:val="0"/>
      <w:divBdr>
        <w:top w:val="none" w:sz="0" w:space="0" w:color="auto"/>
        <w:left w:val="none" w:sz="0" w:space="0" w:color="auto"/>
        <w:bottom w:val="none" w:sz="0" w:space="0" w:color="auto"/>
        <w:right w:val="none" w:sz="0" w:space="0" w:color="auto"/>
      </w:divBdr>
    </w:div>
    <w:div w:id="1283923948">
      <w:bodyDiv w:val="1"/>
      <w:marLeft w:val="0"/>
      <w:marRight w:val="0"/>
      <w:marTop w:val="0"/>
      <w:marBottom w:val="0"/>
      <w:divBdr>
        <w:top w:val="none" w:sz="0" w:space="0" w:color="auto"/>
        <w:left w:val="none" w:sz="0" w:space="0" w:color="auto"/>
        <w:bottom w:val="none" w:sz="0" w:space="0" w:color="auto"/>
        <w:right w:val="none" w:sz="0" w:space="0" w:color="auto"/>
      </w:divBdr>
    </w:div>
    <w:div w:id="1293168058">
      <w:bodyDiv w:val="1"/>
      <w:marLeft w:val="0"/>
      <w:marRight w:val="0"/>
      <w:marTop w:val="0"/>
      <w:marBottom w:val="0"/>
      <w:divBdr>
        <w:top w:val="none" w:sz="0" w:space="0" w:color="auto"/>
        <w:left w:val="none" w:sz="0" w:space="0" w:color="auto"/>
        <w:bottom w:val="none" w:sz="0" w:space="0" w:color="auto"/>
        <w:right w:val="none" w:sz="0" w:space="0" w:color="auto"/>
      </w:divBdr>
    </w:div>
    <w:div w:id="1327323691">
      <w:bodyDiv w:val="1"/>
      <w:marLeft w:val="0"/>
      <w:marRight w:val="0"/>
      <w:marTop w:val="0"/>
      <w:marBottom w:val="0"/>
      <w:divBdr>
        <w:top w:val="none" w:sz="0" w:space="0" w:color="auto"/>
        <w:left w:val="none" w:sz="0" w:space="0" w:color="auto"/>
        <w:bottom w:val="none" w:sz="0" w:space="0" w:color="auto"/>
        <w:right w:val="none" w:sz="0" w:space="0" w:color="auto"/>
      </w:divBdr>
    </w:div>
    <w:div w:id="1353923680">
      <w:bodyDiv w:val="1"/>
      <w:marLeft w:val="0"/>
      <w:marRight w:val="0"/>
      <w:marTop w:val="0"/>
      <w:marBottom w:val="0"/>
      <w:divBdr>
        <w:top w:val="none" w:sz="0" w:space="0" w:color="auto"/>
        <w:left w:val="none" w:sz="0" w:space="0" w:color="auto"/>
        <w:bottom w:val="none" w:sz="0" w:space="0" w:color="auto"/>
        <w:right w:val="none" w:sz="0" w:space="0" w:color="auto"/>
      </w:divBdr>
    </w:div>
    <w:div w:id="1366128553">
      <w:bodyDiv w:val="1"/>
      <w:marLeft w:val="0"/>
      <w:marRight w:val="0"/>
      <w:marTop w:val="0"/>
      <w:marBottom w:val="0"/>
      <w:divBdr>
        <w:top w:val="none" w:sz="0" w:space="0" w:color="auto"/>
        <w:left w:val="none" w:sz="0" w:space="0" w:color="auto"/>
        <w:bottom w:val="none" w:sz="0" w:space="0" w:color="auto"/>
        <w:right w:val="none" w:sz="0" w:space="0" w:color="auto"/>
      </w:divBdr>
    </w:div>
    <w:div w:id="1370960452">
      <w:bodyDiv w:val="1"/>
      <w:marLeft w:val="0"/>
      <w:marRight w:val="0"/>
      <w:marTop w:val="0"/>
      <w:marBottom w:val="0"/>
      <w:divBdr>
        <w:top w:val="none" w:sz="0" w:space="0" w:color="auto"/>
        <w:left w:val="none" w:sz="0" w:space="0" w:color="auto"/>
        <w:bottom w:val="none" w:sz="0" w:space="0" w:color="auto"/>
        <w:right w:val="none" w:sz="0" w:space="0" w:color="auto"/>
      </w:divBdr>
    </w:div>
    <w:div w:id="1388648914">
      <w:bodyDiv w:val="1"/>
      <w:marLeft w:val="0"/>
      <w:marRight w:val="0"/>
      <w:marTop w:val="0"/>
      <w:marBottom w:val="0"/>
      <w:divBdr>
        <w:top w:val="none" w:sz="0" w:space="0" w:color="auto"/>
        <w:left w:val="none" w:sz="0" w:space="0" w:color="auto"/>
        <w:bottom w:val="none" w:sz="0" w:space="0" w:color="auto"/>
        <w:right w:val="none" w:sz="0" w:space="0" w:color="auto"/>
      </w:divBdr>
    </w:div>
    <w:div w:id="1421174225">
      <w:bodyDiv w:val="1"/>
      <w:marLeft w:val="0"/>
      <w:marRight w:val="0"/>
      <w:marTop w:val="0"/>
      <w:marBottom w:val="0"/>
      <w:divBdr>
        <w:top w:val="none" w:sz="0" w:space="0" w:color="auto"/>
        <w:left w:val="none" w:sz="0" w:space="0" w:color="auto"/>
        <w:bottom w:val="none" w:sz="0" w:space="0" w:color="auto"/>
        <w:right w:val="none" w:sz="0" w:space="0" w:color="auto"/>
      </w:divBdr>
    </w:div>
    <w:div w:id="1464275131">
      <w:bodyDiv w:val="1"/>
      <w:marLeft w:val="0"/>
      <w:marRight w:val="0"/>
      <w:marTop w:val="0"/>
      <w:marBottom w:val="0"/>
      <w:divBdr>
        <w:top w:val="none" w:sz="0" w:space="0" w:color="auto"/>
        <w:left w:val="none" w:sz="0" w:space="0" w:color="auto"/>
        <w:bottom w:val="none" w:sz="0" w:space="0" w:color="auto"/>
        <w:right w:val="none" w:sz="0" w:space="0" w:color="auto"/>
      </w:divBdr>
    </w:div>
    <w:div w:id="1482229123">
      <w:bodyDiv w:val="1"/>
      <w:marLeft w:val="0"/>
      <w:marRight w:val="0"/>
      <w:marTop w:val="0"/>
      <w:marBottom w:val="0"/>
      <w:divBdr>
        <w:top w:val="none" w:sz="0" w:space="0" w:color="auto"/>
        <w:left w:val="none" w:sz="0" w:space="0" w:color="auto"/>
        <w:bottom w:val="none" w:sz="0" w:space="0" w:color="auto"/>
        <w:right w:val="none" w:sz="0" w:space="0" w:color="auto"/>
      </w:divBdr>
    </w:div>
    <w:div w:id="1485852346">
      <w:bodyDiv w:val="1"/>
      <w:marLeft w:val="0"/>
      <w:marRight w:val="0"/>
      <w:marTop w:val="0"/>
      <w:marBottom w:val="0"/>
      <w:divBdr>
        <w:top w:val="none" w:sz="0" w:space="0" w:color="auto"/>
        <w:left w:val="none" w:sz="0" w:space="0" w:color="auto"/>
        <w:bottom w:val="none" w:sz="0" w:space="0" w:color="auto"/>
        <w:right w:val="none" w:sz="0" w:space="0" w:color="auto"/>
      </w:divBdr>
    </w:div>
    <w:div w:id="1487282576">
      <w:bodyDiv w:val="1"/>
      <w:marLeft w:val="0"/>
      <w:marRight w:val="0"/>
      <w:marTop w:val="0"/>
      <w:marBottom w:val="0"/>
      <w:divBdr>
        <w:top w:val="none" w:sz="0" w:space="0" w:color="auto"/>
        <w:left w:val="none" w:sz="0" w:space="0" w:color="auto"/>
        <w:bottom w:val="none" w:sz="0" w:space="0" w:color="auto"/>
        <w:right w:val="none" w:sz="0" w:space="0" w:color="auto"/>
      </w:divBdr>
    </w:div>
    <w:div w:id="1488015367">
      <w:bodyDiv w:val="1"/>
      <w:marLeft w:val="0"/>
      <w:marRight w:val="0"/>
      <w:marTop w:val="0"/>
      <w:marBottom w:val="0"/>
      <w:divBdr>
        <w:top w:val="none" w:sz="0" w:space="0" w:color="auto"/>
        <w:left w:val="none" w:sz="0" w:space="0" w:color="auto"/>
        <w:bottom w:val="none" w:sz="0" w:space="0" w:color="auto"/>
        <w:right w:val="none" w:sz="0" w:space="0" w:color="auto"/>
      </w:divBdr>
    </w:div>
    <w:div w:id="1499688970">
      <w:bodyDiv w:val="1"/>
      <w:marLeft w:val="0"/>
      <w:marRight w:val="0"/>
      <w:marTop w:val="0"/>
      <w:marBottom w:val="0"/>
      <w:divBdr>
        <w:top w:val="none" w:sz="0" w:space="0" w:color="auto"/>
        <w:left w:val="none" w:sz="0" w:space="0" w:color="auto"/>
        <w:bottom w:val="none" w:sz="0" w:space="0" w:color="auto"/>
        <w:right w:val="none" w:sz="0" w:space="0" w:color="auto"/>
      </w:divBdr>
    </w:div>
    <w:div w:id="1502433886">
      <w:bodyDiv w:val="1"/>
      <w:marLeft w:val="0"/>
      <w:marRight w:val="0"/>
      <w:marTop w:val="0"/>
      <w:marBottom w:val="0"/>
      <w:divBdr>
        <w:top w:val="none" w:sz="0" w:space="0" w:color="auto"/>
        <w:left w:val="none" w:sz="0" w:space="0" w:color="auto"/>
        <w:bottom w:val="none" w:sz="0" w:space="0" w:color="auto"/>
        <w:right w:val="none" w:sz="0" w:space="0" w:color="auto"/>
      </w:divBdr>
    </w:div>
    <w:div w:id="1507750930">
      <w:bodyDiv w:val="1"/>
      <w:marLeft w:val="0"/>
      <w:marRight w:val="0"/>
      <w:marTop w:val="0"/>
      <w:marBottom w:val="0"/>
      <w:divBdr>
        <w:top w:val="none" w:sz="0" w:space="0" w:color="auto"/>
        <w:left w:val="none" w:sz="0" w:space="0" w:color="auto"/>
        <w:bottom w:val="none" w:sz="0" w:space="0" w:color="auto"/>
        <w:right w:val="none" w:sz="0" w:space="0" w:color="auto"/>
      </w:divBdr>
    </w:div>
    <w:div w:id="1579555285">
      <w:bodyDiv w:val="1"/>
      <w:marLeft w:val="0"/>
      <w:marRight w:val="0"/>
      <w:marTop w:val="0"/>
      <w:marBottom w:val="0"/>
      <w:divBdr>
        <w:top w:val="none" w:sz="0" w:space="0" w:color="auto"/>
        <w:left w:val="none" w:sz="0" w:space="0" w:color="auto"/>
        <w:bottom w:val="none" w:sz="0" w:space="0" w:color="auto"/>
        <w:right w:val="none" w:sz="0" w:space="0" w:color="auto"/>
      </w:divBdr>
    </w:div>
    <w:div w:id="1598948071">
      <w:bodyDiv w:val="1"/>
      <w:marLeft w:val="0"/>
      <w:marRight w:val="0"/>
      <w:marTop w:val="0"/>
      <w:marBottom w:val="0"/>
      <w:divBdr>
        <w:top w:val="none" w:sz="0" w:space="0" w:color="auto"/>
        <w:left w:val="none" w:sz="0" w:space="0" w:color="auto"/>
        <w:bottom w:val="none" w:sz="0" w:space="0" w:color="auto"/>
        <w:right w:val="none" w:sz="0" w:space="0" w:color="auto"/>
      </w:divBdr>
    </w:div>
    <w:div w:id="1600142222">
      <w:bodyDiv w:val="1"/>
      <w:marLeft w:val="0"/>
      <w:marRight w:val="0"/>
      <w:marTop w:val="0"/>
      <w:marBottom w:val="0"/>
      <w:divBdr>
        <w:top w:val="none" w:sz="0" w:space="0" w:color="auto"/>
        <w:left w:val="none" w:sz="0" w:space="0" w:color="auto"/>
        <w:bottom w:val="none" w:sz="0" w:space="0" w:color="auto"/>
        <w:right w:val="none" w:sz="0" w:space="0" w:color="auto"/>
      </w:divBdr>
    </w:div>
    <w:div w:id="1643656196">
      <w:bodyDiv w:val="1"/>
      <w:marLeft w:val="0"/>
      <w:marRight w:val="0"/>
      <w:marTop w:val="0"/>
      <w:marBottom w:val="0"/>
      <w:divBdr>
        <w:top w:val="none" w:sz="0" w:space="0" w:color="auto"/>
        <w:left w:val="none" w:sz="0" w:space="0" w:color="auto"/>
        <w:bottom w:val="none" w:sz="0" w:space="0" w:color="auto"/>
        <w:right w:val="none" w:sz="0" w:space="0" w:color="auto"/>
      </w:divBdr>
    </w:div>
    <w:div w:id="1651517393">
      <w:bodyDiv w:val="1"/>
      <w:marLeft w:val="0"/>
      <w:marRight w:val="0"/>
      <w:marTop w:val="0"/>
      <w:marBottom w:val="0"/>
      <w:divBdr>
        <w:top w:val="none" w:sz="0" w:space="0" w:color="auto"/>
        <w:left w:val="none" w:sz="0" w:space="0" w:color="auto"/>
        <w:bottom w:val="none" w:sz="0" w:space="0" w:color="auto"/>
        <w:right w:val="none" w:sz="0" w:space="0" w:color="auto"/>
      </w:divBdr>
    </w:div>
    <w:div w:id="1684554397">
      <w:bodyDiv w:val="1"/>
      <w:marLeft w:val="0"/>
      <w:marRight w:val="0"/>
      <w:marTop w:val="0"/>
      <w:marBottom w:val="0"/>
      <w:divBdr>
        <w:top w:val="none" w:sz="0" w:space="0" w:color="auto"/>
        <w:left w:val="none" w:sz="0" w:space="0" w:color="auto"/>
        <w:bottom w:val="none" w:sz="0" w:space="0" w:color="auto"/>
        <w:right w:val="none" w:sz="0" w:space="0" w:color="auto"/>
      </w:divBdr>
    </w:div>
    <w:div w:id="1685017903">
      <w:bodyDiv w:val="1"/>
      <w:marLeft w:val="0"/>
      <w:marRight w:val="0"/>
      <w:marTop w:val="0"/>
      <w:marBottom w:val="0"/>
      <w:divBdr>
        <w:top w:val="none" w:sz="0" w:space="0" w:color="auto"/>
        <w:left w:val="none" w:sz="0" w:space="0" w:color="auto"/>
        <w:bottom w:val="none" w:sz="0" w:space="0" w:color="auto"/>
        <w:right w:val="none" w:sz="0" w:space="0" w:color="auto"/>
      </w:divBdr>
    </w:div>
    <w:div w:id="1704133933">
      <w:bodyDiv w:val="1"/>
      <w:marLeft w:val="0"/>
      <w:marRight w:val="0"/>
      <w:marTop w:val="0"/>
      <w:marBottom w:val="0"/>
      <w:divBdr>
        <w:top w:val="none" w:sz="0" w:space="0" w:color="auto"/>
        <w:left w:val="none" w:sz="0" w:space="0" w:color="auto"/>
        <w:bottom w:val="none" w:sz="0" w:space="0" w:color="auto"/>
        <w:right w:val="none" w:sz="0" w:space="0" w:color="auto"/>
      </w:divBdr>
    </w:div>
    <w:div w:id="1706906848">
      <w:bodyDiv w:val="1"/>
      <w:marLeft w:val="0"/>
      <w:marRight w:val="0"/>
      <w:marTop w:val="0"/>
      <w:marBottom w:val="0"/>
      <w:divBdr>
        <w:top w:val="none" w:sz="0" w:space="0" w:color="auto"/>
        <w:left w:val="none" w:sz="0" w:space="0" w:color="auto"/>
        <w:bottom w:val="none" w:sz="0" w:space="0" w:color="auto"/>
        <w:right w:val="none" w:sz="0" w:space="0" w:color="auto"/>
      </w:divBdr>
    </w:div>
    <w:div w:id="1708338144">
      <w:bodyDiv w:val="1"/>
      <w:marLeft w:val="0"/>
      <w:marRight w:val="0"/>
      <w:marTop w:val="0"/>
      <w:marBottom w:val="0"/>
      <w:divBdr>
        <w:top w:val="none" w:sz="0" w:space="0" w:color="auto"/>
        <w:left w:val="none" w:sz="0" w:space="0" w:color="auto"/>
        <w:bottom w:val="none" w:sz="0" w:space="0" w:color="auto"/>
        <w:right w:val="none" w:sz="0" w:space="0" w:color="auto"/>
      </w:divBdr>
    </w:div>
    <w:div w:id="1732385064">
      <w:bodyDiv w:val="1"/>
      <w:marLeft w:val="0"/>
      <w:marRight w:val="0"/>
      <w:marTop w:val="0"/>
      <w:marBottom w:val="0"/>
      <w:divBdr>
        <w:top w:val="none" w:sz="0" w:space="0" w:color="auto"/>
        <w:left w:val="none" w:sz="0" w:space="0" w:color="auto"/>
        <w:bottom w:val="none" w:sz="0" w:space="0" w:color="auto"/>
        <w:right w:val="none" w:sz="0" w:space="0" w:color="auto"/>
      </w:divBdr>
    </w:div>
    <w:div w:id="1751845986">
      <w:bodyDiv w:val="1"/>
      <w:marLeft w:val="0"/>
      <w:marRight w:val="0"/>
      <w:marTop w:val="0"/>
      <w:marBottom w:val="0"/>
      <w:divBdr>
        <w:top w:val="none" w:sz="0" w:space="0" w:color="auto"/>
        <w:left w:val="none" w:sz="0" w:space="0" w:color="auto"/>
        <w:bottom w:val="none" w:sz="0" w:space="0" w:color="auto"/>
        <w:right w:val="none" w:sz="0" w:space="0" w:color="auto"/>
      </w:divBdr>
    </w:div>
    <w:div w:id="1771704170">
      <w:bodyDiv w:val="1"/>
      <w:marLeft w:val="0"/>
      <w:marRight w:val="0"/>
      <w:marTop w:val="0"/>
      <w:marBottom w:val="0"/>
      <w:divBdr>
        <w:top w:val="none" w:sz="0" w:space="0" w:color="auto"/>
        <w:left w:val="none" w:sz="0" w:space="0" w:color="auto"/>
        <w:bottom w:val="none" w:sz="0" w:space="0" w:color="auto"/>
        <w:right w:val="none" w:sz="0" w:space="0" w:color="auto"/>
      </w:divBdr>
    </w:div>
    <w:div w:id="1781409158">
      <w:bodyDiv w:val="1"/>
      <w:marLeft w:val="0"/>
      <w:marRight w:val="0"/>
      <w:marTop w:val="0"/>
      <w:marBottom w:val="0"/>
      <w:divBdr>
        <w:top w:val="none" w:sz="0" w:space="0" w:color="auto"/>
        <w:left w:val="none" w:sz="0" w:space="0" w:color="auto"/>
        <w:bottom w:val="none" w:sz="0" w:space="0" w:color="auto"/>
        <w:right w:val="none" w:sz="0" w:space="0" w:color="auto"/>
      </w:divBdr>
    </w:div>
    <w:div w:id="1869755644">
      <w:bodyDiv w:val="1"/>
      <w:marLeft w:val="0"/>
      <w:marRight w:val="0"/>
      <w:marTop w:val="0"/>
      <w:marBottom w:val="0"/>
      <w:divBdr>
        <w:top w:val="none" w:sz="0" w:space="0" w:color="auto"/>
        <w:left w:val="none" w:sz="0" w:space="0" w:color="auto"/>
        <w:bottom w:val="none" w:sz="0" w:space="0" w:color="auto"/>
        <w:right w:val="none" w:sz="0" w:space="0" w:color="auto"/>
      </w:divBdr>
    </w:div>
    <w:div w:id="1880820950">
      <w:bodyDiv w:val="1"/>
      <w:marLeft w:val="0"/>
      <w:marRight w:val="0"/>
      <w:marTop w:val="0"/>
      <w:marBottom w:val="0"/>
      <w:divBdr>
        <w:top w:val="none" w:sz="0" w:space="0" w:color="auto"/>
        <w:left w:val="none" w:sz="0" w:space="0" w:color="auto"/>
        <w:bottom w:val="none" w:sz="0" w:space="0" w:color="auto"/>
        <w:right w:val="none" w:sz="0" w:space="0" w:color="auto"/>
      </w:divBdr>
    </w:div>
    <w:div w:id="1902249919">
      <w:bodyDiv w:val="1"/>
      <w:marLeft w:val="0"/>
      <w:marRight w:val="0"/>
      <w:marTop w:val="0"/>
      <w:marBottom w:val="0"/>
      <w:divBdr>
        <w:top w:val="none" w:sz="0" w:space="0" w:color="auto"/>
        <w:left w:val="none" w:sz="0" w:space="0" w:color="auto"/>
        <w:bottom w:val="none" w:sz="0" w:space="0" w:color="auto"/>
        <w:right w:val="none" w:sz="0" w:space="0" w:color="auto"/>
      </w:divBdr>
    </w:div>
    <w:div w:id="1902980519">
      <w:bodyDiv w:val="1"/>
      <w:marLeft w:val="0"/>
      <w:marRight w:val="0"/>
      <w:marTop w:val="0"/>
      <w:marBottom w:val="0"/>
      <w:divBdr>
        <w:top w:val="none" w:sz="0" w:space="0" w:color="auto"/>
        <w:left w:val="none" w:sz="0" w:space="0" w:color="auto"/>
        <w:bottom w:val="none" w:sz="0" w:space="0" w:color="auto"/>
        <w:right w:val="none" w:sz="0" w:space="0" w:color="auto"/>
      </w:divBdr>
    </w:div>
    <w:div w:id="1964770462">
      <w:bodyDiv w:val="1"/>
      <w:marLeft w:val="0"/>
      <w:marRight w:val="0"/>
      <w:marTop w:val="0"/>
      <w:marBottom w:val="0"/>
      <w:divBdr>
        <w:top w:val="none" w:sz="0" w:space="0" w:color="auto"/>
        <w:left w:val="none" w:sz="0" w:space="0" w:color="auto"/>
        <w:bottom w:val="none" w:sz="0" w:space="0" w:color="auto"/>
        <w:right w:val="none" w:sz="0" w:space="0" w:color="auto"/>
      </w:divBdr>
    </w:div>
    <w:div w:id="1966812419">
      <w:bodyDiv w:val="1"/>
      <w:marLeft w:val="0"/>
      <w:marRight w:val="0"/>
      <w:marTop w:val="0"/>
      <w:marBottom w:val="0"/>
      <w:divBdr>
        <w:top w:val="none" w:sz="0" w:space="0" w:color="auto"/>
        <w:left w:val="none" w:sz="0" w:space="0" w:color="auto"/>
        <w:bottom w:val="none" w:sz="0" w:space="0" w:color="auto"/>
        <w:right w:val="none" w:sz="0" w:space="0" w:color="auto"/>
      </w:divBdr>
    </w:div>
    <w:div w:id="2001498475">
      <w:bodyDiv w:val="1"/>
      <w:marLeft w:val="0"/>
      <w:marRight w:val="0"/>
      <w:marTop w:val="0"/>
      <w:marBottom w:val="0"/>
      <w:divBdr>
        <w:top w:val="none" w:sz="0" w:space="0" w:color="auto"/>
        <w:left w:val="none" w:sz="0" w:space="0" w:color="auto"/>
        <w:bottom w:val="none" w:sz="0" w:space="0" w:color="auto"/>
        <w:right w:val="none" w:sz="0" w:space="0" w:color="auto"/>
      </w:divBdr>
    </w:div>
    <w:div w:id="2031450632">
      <w:bodyDiv w:val="1"/>
      <w:marLeft w:val="0"/>
      <w:marRight w:val="0"/>
      <w:marTop w:val="0"/>
      <w:marBottom w:val="0"/>
      <w:divBdr>
        <w:top w:val="none" w:sz="0" w:space="0" w:color="auto"/>
        <w:left w:val="none" w:sz="0" w:space="0" w:color="auto"/>
        <w:bottom w:val="none" w:sz="0" w:space="0" w:color="auto"/>
        <w:right w:val="none" w:sz="0" w:space="0" w:color="auto"/>
      </w:divBdr>
    </w:div>
    <w:div w:id="2091658154">
      <w:bodyDiv w:val="1"/>
      <w:marLeft w:val="0"/>
      <w:marRight w:val="0"/>
      <w:marTop w:val="0"/>
      <w:marBottom w:val="0"/>
      <w:divBdr>
        <w:top w:val="none" w:sz="0" w:space="0" w:color="auto"/>
        <w:left w:val="none" w:sz="0" w:space="0" w:color="auto"/>
        <w:bottom w:val="none" w:sz="0" w:space="0" w:color="auto"/>
        <w:right w:val="none" w:sz="0" w:space="0" w:color="auto"/>
      </w:divBdr>
    </w:div>
    <w:div w:id="2093307857">
      <w:bodyDiv w:val="1"/>
      <w:marLeft w:val="0"/>
      <w:marRight w:val="0"/>
      <w:marTop w:val="0"/>
      <w:marBottom w:val="0"/>
      <w:divBdr>
        <w:top w:val="none" w:sz="0" w:space="0" w:color="auto"/>
        <w:left w:val="none" w:sz="0" w:space="0" w:color="auto"/>
        <w:bottom w:val="none" w:sz="0" w:space="0" w:color="auto"/>
        <w:right w:val="none" w:sz="0" w:space="0" w:color="auto"/>
      </w:divBdr>
    </w:div>
    <w:div w:id="2132704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sreyesmichoacan.gob.mx/sapadtransparencia2021/"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osreyes.sisofi.org.mx/sisofi_2018/uploads/07-02-2022/organigrama-2021-2024.pdf"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4B3FCC-3217-48C4-B95A-1BE8AC697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36</Pages>
  <Words>5365</Words>
  <Characters>29512</Characters>
  <Application>Microsoft Office Word</Application>
  <DocSecurity>0</DocSecurity>
  <Lines>245</Lines>
  <Paragraphs>69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34808</CharactersWithSpaces>
  <SharedDoc>false</SharedDoc>
  <HLinks>
    <vt:vector size="6" baseType="variant">
      <vt:variant>
        <vt:i4>7864322</vt:i4>
      </vt:variant>
      <vt:variant>
        <vt:i4>0</vt:i4>
      </vt:variant>
      <vt:variant>
        <vt:i4>0</vt:i4>
      </vt:variant>
      <vt:variant>
        <vt:i4>5</vt:i4>
      </vt:variant>
      <vt:variant>
        <vt:lpwstr>http://www.zitacuaro.gob.mx/2012_2015/images/EsczitPta2.jpg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ELENA</dc:creator>
  <cp:keywords/>
  <dc:description/>
  <cp:lastModifiedBy>Servidor</cp:lastModifiedBy>
  <cp:revision>2</cp:revision>
  <cp:lastPrinted>2024-07-25T19:46:00Z</cp:lastPrinted>
  <dcterms:created xsi:type="dcterms:W3CDTF">2025-01-28T23:30:00Z</dcterms:created>
  <dcterms:modified xsi:type="dcterms:W3CDTF">2025-01-28T23:30:00Z</dcterms:modified>
</cp:coreProperties>
</file>